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9F0" w:rsidRPr="007A171D" w:rsidRDefault="00AF79F0" w:rsidP="00AF79F0">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1D7A83">
        <w:rPr>
          <w:b/>
          <w:noProof/>
          <w:sz w:val="24"/>
        </w:rPr>
        <w:t>5</w:t>
      </w:r>
      <w:r w:rsidRPr="007A171D">
        <w:rPr>
          <w:b/>
          <w:noProof/>
          <w:sz w:val="24"/>
        </w:rPr>
        <w:tab/>
      </w:r>
      <w:r w:rsidR="007B3EFD" w:rsidRPr="007B3EFD">
        <w:rPr>
          <w:b/>
          <w:noProof/>
          <w:sz w:val="24"/>
        </w:rPr>
        <w:t>R4-2219590</w:t>
      </w:r>
      <w:bookmarkStart w:id="0" w:name="_GoBack"/>
      <w:bookmarkEnd w:id="0"/>
    </w:p>
    <w:p w:rsidR="00AF79F0" w:rsidRPr="00905B0F" w:rsidRDefault="001D7A83" w:rsidP="00AF79F0">
      <w:pPr>
        <w:pStyle w:val="CRCoverPage"/>
        <w:tabs>
          <w:tab w:val="right" w:pos="9639"/>
        </w:tabs>
        <w:spacing w:after="0"/>
        <w:rPr>
          <w:b/>
          <w:noProof/>
          <w:sz w:val="24"/>
        </w:rPr>
      </w:pPr>
      <w:r>
        <w:rPr>
          <w:rFonts w:eastAsia="宋体" w:cs="Arial"/>
          <w:b/>
          <w:sz w:val="24"/>
          <w:szCs w:val="24"/>
          <w:lang w:eastAsia="zh-CN"/>
        </w:rPr>
        <w:t>Toulouse, France, Nov 14 – 18,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70763" w:rsidRPr="00170763">
        <w:rPr>
          <w:rFonts w:ascii="Arial" w:hAnsi="Arial" w:cs="Arial"/>
        </w:rPr>
        <w:t>R1</w:t>
      </w:r>
      <w:r w:rsidR="00801A3D">
        <w:rPr>
          <w:rFonts w:ascii="Arial" w:hAnsi="Arial" w:cs="Arial"/>
        </w:rPr>
        <w:t>8</w:t>
      </w:r>
      <w:r w:rsidR="00170763" w:rsidRPr="00170763">
        <w:rPr>
          <w:rFonts w:ascii="Arial" w:hAnsi="Arial" w:cs="Arial"/>
        </w:rPr>
        <w:t xml:space="preserve"> Discussion on Tx switching</w:t>
      </w:r>
      <w:r w:rsidR="001D7A83">
        <w:rPr>
          <w:rFonts w:ascii="Arial" w:hAnsi="Arial" w:cs="Arial"/>
        </w:rPr>
        <w:t xml:space="preserve"> with single TAG</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82C4F" w:rsidRPr="00E82C4F">
        <w:rPr>
          <w:rFonts w:ascii="Arial" w:hAnsi="Arial" w:cs="Arial"/>
          <w:b/>
          <w:lang w:val="en-US"/>
        </w:rPr>
        <w:t>8.20.2.1</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D7A83" w:rsidRPr="001D7A83" w:rsidRDefault="00B91849" w:rsidP="004D66E3">
      <w:pPr>
        <w:rPr>
          <w:rFonts w:eastAsia="宋体"/>
          <w:lang w:eastAsia="zh-CN"/>
        </w:rPr>
      </w:pPr>
      <w:r>
        <w:rPr>
          <w:rFonts w:eastAsia="宋体" w:hint="eastAsia"/>
          <w:lang w:eastAsia="zh-CN"/>
        </w:rPr>
        <w:t>In</w:t>
      </w:r>
      <w:r>
        <w:rPr>
          <w:rFonts w:eastAsia="宋体"/>
          <w:lang w:eastAsia="zh-CN"/>
        </w:rPr>
        <w:t xml:space="preserve"> Rel-18, Tx switching is extended to 3 or 4 candidate bands but keep 2 simultaneous transmission chain numbers</w:t>
      </w:r>
      <w:r w:rsidR="00754F2E">
        <w:rPr>
          <w:rFonts w:eastAsia="宋体"/>
          <w:lang w:eastAsia="zh-CN"/>
        </w:rPr>
        <w:t>. RAN1 send LS [1] to RAN4 ask questions about the switching period, complexity and also Tx interruption between chains.</w:t>
      </w:r>
      <w:r w:rsidR="00D11C9B">
        <w:rPr>
          <w:rFonts w:eastAsia="宋体"/>
          <w:lang w:eastAsia="zh-CN"/>
        </w:rPr>
        <w:t xml:space="preserve"> Then in RAN4#104</w:t>
      </w:r>
      <w:r w:rsidR="00747E6E">
        <w:rPr>
          <w:rFonts w:eastAsia="宋体"/>
          <w:lang w:eastAsia="zh-CN"/>
        </w:rPr>
        <w:t>bis</w:t>
      </w:r>
      <w:r w:rsidR="00D11C9B">
        <w:rPr>
          <w:rFonts w:eastAsia="宋体"/>
          <w:lang w:eastAsia="zh-CN"/>
        </w:rPr>
        <w:t xml:space="preserve"> meeting, reply LS [2] was sent </w:t>
      </w:r>
      <w:r w:rsidR="00990890">
        <w:rPr>
          <w:rFonts w:eastAsia="宋体"/>
          <w:lang w:eastAsia="zh-CN"/>
        </w:rPr>
        <w:t>with answers for some of the questions.</w:t>
      </w:r>
      <w:r w:rsidR="00990890">
        <w:rPr>
          <w:rFonts w:eastAsia="宋体" w:hint="eastAsia"/>
          <w:lang w:eastAsia="zh-CN"/>
        </w:rPr>
        <w:t xml:space="preserve"> </w:t>
      </w:r>
      <w:r w:rsidR="00990890">
        <w:rPr>
          <w:rFonts w:eastAsia="宋体"/>
          <w:lang w:eastAsia="zh-CN"/>
        </w:rPr>
        <w:t>T</w:t>
      </w:r>
      <w:r w:rsidR="006321FB">
        <w:rPr>
          <w:rFonts w:eastAsia="宋体"/>
          <w:lang w:eastAsia="zh-CN"/>
        </w:rPr>
        <w:t xml:space="preserve">his paper </w:t>
      </w:r>
      <w:r w:rsidR="00555143">
        <w:rPr>
          <w:rFonts w:eastAsia="宋体"/>
          <w:lang w:eastAsia="zh-CN"/>
        </w:rPr>
        <w:t xml:space="preserve">will discuss </w:t>
      </w:r>
      <w:r w:rsidR="006321FB">
        <w:rPr>
          <w:rFonts w:eastAsia="宋体"/>
          <w:lang w:eastAsia="zh-CN"/>
        </w:rPr>
        <w:t>the</w:t>
      </w:r>
      <w:r w:rsidR="00990890">
        <w:rPr>
          <w:rFonts w:eastAsia="宋体"/>
          <w:lang w:eastAsia="zh-CN"/>
        </w:rPr>
        <w:t xml:space="preserve"> left issues</w:t>
      </w:r>
      <w:r w:rsidR="006321FB">
        <w:rPr>
          <w:rFonts w:eastAsia="宋体"/>
          <w:lang w:eastAsia="zh-CN"/>
        </w:rPr>
        <w:t>.</w:t>
      </w:r>
    </w:p>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735A5" w:rsidRPr="004735A5" w:rsidRDefault="0027033D" w:rsidP="004735A5">
      <w:pPr>
        <w:pStyle w:val="2"/>
        <w:numPr>
          <w:ilvl w:val="1"/>
          <w:numId w:val="1"/>
        </w:numPr>
        <w:rPr>
          <w:rFonts w:eastAsiaTheme="minorEastAsia"/>
          <w:lang w:eastAsia="zh-CN"/>
        </w:rPr>
      </w:pPr>
      <w:r w:rsidRPr="0027033D">
        <w:rPr>
          <w:rFonts w:eastAsiaTheme="minorEastAsia"/>
          <w:lang w:eastAsia="zh-CN"/>
        </w:rPr>
        <w:t>Tx switching period</w:t>
      </w:r>
      <w:r w:rsidR="00226271">
        <w:rPr>
          <w:rFonts w:eastAsiaTheme="minorEastAsia"/>
          <w:lang w:eastAsia="zh-CN"/>
        </w:rPr>
        <w:t xml:space="preserve"> value</w:t>
      </w:r>
    </w:p>
    <w:p w:rsidR="004735A5" w:rsidRDefault="004752BE" w:rsidP="004735A5">
      <w:pPr>
        <w:pStyle w:val="a0"/>
        <w:rPr>
          <w:rFonts w:eastAsiaTheme="minorEastAsia"/>
          <w:lang w:eastAsia="zh-CN"/>
        </w:rPr>
      </w:pPr>
      <w:r>
        <w:rPr>
          <w:rFonts w:eastAsiaTheme="minorEastAsia" w:hint="eastAsia"/>
          <w:lang w:eastAsia="zh-CN"/>
        </w:rPr>
        <w:t>F</w:t>
      </w:r>
      <w:r>
        <w:rPr>
          <w:rFonts w:eastAsiaTheme="minorEastAsia"/>
          <w:lang w:eastAsia="zh-CN"/>
        </w:rPr>
        <w:t>or single TAG, whether to use same or different switching period values for each band pair among different releases</w:t>
      </w:r>
      <w:r w:rsidR="0027033D">
        <w:rPr>
          <w:rFonts w:eastAsiaTheme="minorEastAsia"/>
          <w:lang w:eastAsia="zh-CN"/>
        </w:rPr>
        <w:t xml:space="preserve"> is unsettled. </w:t>
      </w:r>
      <w:r w:rsidR="00747E6E">
        <w:rPr>
          <w:rFonts w:eastAsiaTheme="minorEastAsia"/>
          <w:lang w:eastAsia="zh-CN"/>
        </w:rPr>
        <w:t>In WF [</w:t>
      </w:r>
      <w:r w:rsidR="00962402">
        <w:rPr>
          <w:rFonts w:eastAsiaTheme="minorEastAsia"/>
          <w:lang w:eastAsia="zh-CN"/>
        </w:rPr>
        <w:t>3</w:t>
      </w:r>
      <w:r w:rsidR="00747E6E">
        <w:rPr>
          <w:rFonts w:eastAsiaTheme="minorEastAsia"/>
          <w:lang w:eastAsia="zh-CN"/>
        </w:rPr>
        <w:t>]</w:t>
      </w:r>
      <w:r w:rsidR="00D87D22">
        <w:rPr>
          <w:rFonts w:eastAsiaTheme="minorEastAsia"/>
          <w:lang w:eastAsia="zh-CN"/>
        </w:rPr>
        <w:t xml:space="preserve">, </w:t>
      </w:r>
      <w:r w:rsidR="00971FA7">
        <w:rPr>
          <w:rFonts w:eastAsiaTheme="minorEastAsia"/>
          <w:lang w:eastAsia="zh-CN"/>
        </w:rPr>
        <w:t>the three options are given for further discussion.</w:t>
      </w:r>
    </w:p>
    <w:tbl>
      <w:tblPr>
        <w:tblStyle w:val="ab"/>
        <w:tblW w:w="0" w:type="auto"/>
        <w:tblLook w:val="04A0" w:firstRow="1" w:lastRow="0" w:firstColumn="1" w:lastColumn="0" w:noHBand="0" w:noVBand="1"/>
      </w:tblPr>
      <w:tblGrid>
        <w:gridCol w:w="9855"/>
      </w:tblGrid>
      <w:tr w:rsidR="004735A5" w:rsidTr="00431BD9">
        <w:tc>
          <w:tcPr>
            <w:tcW w:w="9855" w:type="dxa"/>
          </w:tcPr>
          <w:p w:rsidR="00747E6E" w:rsidRPr="00A82022" w:rsidRDefault="00747E6E" w:rsidP="00747E6E">
            <w:pPr>
              <w:snapToGrid w:val="0"/>
              <w:spacing w:before="60" w:after="60"/>
              <w:rPr>
                <w:rFonts w:eastAsia="等线"/>
                <w:i/>
                <w:szCs w:val="21"/>
              </w:rPr>
            </w:pPr>
            <w:r w:rsidRPr="00A82022">
              <w:rPr>
                <w:rFonts w:eastAsia="等线"/>
                <w:szCs w:val="21"/>
              </w:rPr>
              <w:t>For the e</w:t>
            </w:r>
            <w:r w:rsidRPr="00A82022">
              <w:rPr>
                <w:szCs w:val="21"/>
              </w:rPr>
              <w:t xml:space="preserve">xact value of </w:t>
            </w:r>
            <w:r w:rsidRPr="00747E6E">
              <w:rPr>
                <w:szCs w:val="21"/>
              </w:rPr>
              <w:t>Tx switching period</w:t>
            </w:r>
            <w:r w:rsidRPr="00747E6E">
              <w:rPr>
                <w:rFonts w:eastAsia="等线"/>
                <w:szCs w:val="21"/>
              </w:rPr>
              <w:t xml:space="preserve"> for each band pair</w:t>
            </w:r>
            <w:r w:rsidRPr="00A82022">
              <w:rPr>
                <w:rFonts w:eastAsia="等线"/>
                <w:szCs w:val="21"/>
              </w:rPr>
              <w:t>, further discuss the following options:</w:t>
            </w:r>
          </w:p>
          <w:p w:rsidR="00747E6E" w:rsidRPr="00A82022" w:rsidRDefault="00747E6E" w:rsidP="00747E6E">
            <w:pPr>
              <w:pStyle w:val="af5"/>
              <w:widowControl/>
              <w:numPr>
                <w:ilvl w:val="0"/>
                <w:numId w:val="39"/>
              </w:numPr>
              <w:tabs>
                <w:tab w:val="num" w:pos="484"/>
                <w:tab w:val="num" w:pos="851"/>
              </w:tabs>
              <w:wordWrap/>
              <w:autoSpaceDE/>
              <w:autoSpaceDN/>
              <w:snapToGrid w:val="0"/>
              <w:spacing w:before="60" w:after="60"/>
              <w:ind w:leftChars="0" w:left="284" w:hanging="284"/>
              <w:jc w:val="left"/>
              <w:rPr>
                <w:rFonts w:ascii="Times New Roman" w:hAnsi="Times New Roman"/>
              </w:rPr>
            </w:pPr>
            <w:r w:rsidRPr="00A82022">
              <w:rPr>
                <w:rFonts w:ascii="Times New Roman" w:hAnsi="Times New Roman"/>
              </w:rPr>
              <w:t xml:space="preserve">Option 1: Reuse the </w:t>
            </w:r>
            <w:r w:rsidRPr="00A82022">
              <w:rPr>
                <w:rFonts w:ascii="Times New Roman" w:hAnsi="Times New Roman"/>
                <w:b/>
                <w:i/>
                <w:highlight w:val="yellow"/>
              </w:rPr>
              <w:t>same</w:t>
            </w:r>
            <w:r w:rsidRPr="00A82022">
              <w:rPr>
                <w:rFonts w:ascii="Times New Roman" w:hAnsi="Times New Roman"/>
              </w:rPr>
              <w:t xml:space="preserve"> switching period for each band pair as UE reported in Rel-16/17, i.e., UE does not need to report new or larger switching period per band pair for Rel-18.</w:t>
            </w:r>
          </w:p>
          <w:p w:rsidR="00747E6E" w:rsidRPr="00A82022" w:rsidRDefault="00747E6E" w:rsidP="00747E6E">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A82022">
              <w:rPr>
                <w:szCs w:val="21"/>
              </w:rPr>
              <w:t xml:space="preserve">Note: with the understanding that </w:t>
            </w:r>
            <w:r w:rsidRPr="00A82022">
              <w:rPr>
                <w:rFonts w:eastAsia="等线"/>
                <w:szCs w:val="21"/>
              </w:rPr>
              <w:t>the switching period in Rel-18 could be different for different band pairs, according to the granularity of per band pair per BC agreed in the last meeting.</w:t>
            </w:r>
          </w:p>
          <w:p w:rsidR="00747E6E" w:rsidRPr="00A82022" w:rsidRDefault="00747E6E" w:rsidP="00747E6E">
            <w:pPr>
              <w:pStyle w:val="af5"/>
              <w:widowControl/>
              <w:numPr>
                <w:ilvl w:val="0"/>
                <w:numId w:val="39"/>
              </w:numPr>
              <w:tabs>
                <w:tab w:val="num" w:pos="484"/>
                <w:tab w:val="num" w:pos="851"/>
              </w:tabs>
              <w:wordWrap/>
              <w:autoSpaceDE/>
              <w:autoSpaceDN/>
              <w:snapToGrid w:val="0"/>
              <w:spacing w:before="60" w:after="60"/>
              <w:ind w:leftChars="0" w:left="284" w:hanging="284"/>
              <w:jc w:val="left"/>
              <w:rPr>
                <w:rFonts w:ascii="Times New Roman" w:hAnsi="Times New Roman"/>
              </w:rPr>
            </w:pPr>
            <w:r w:rsidRPr="00A82022">
              <w:rPr>
                <w:rFonts w:ascii="Times New Roman" w:hAnsi="Times New Roman"/>
              </w:rPr>
              <w:t xml:space="preserve">Option 2: Although the set of switching periods is the same as in Rel-16/17, a </w:t>
            </w:r>
            <w:r w:rsidRPr="00A82022">
              <w:rPr>
                <w:rFonts w:ascii="Times New Roman" w:hAnsi="Times New Roman"/>
                <w:b/>
                <w:i/>
                <w:highlight w:val="yellow"/>
              </w:rPr>
              <w:t>different</w:t>
            </w:r>
            <w:r w:rsidRPr="00A82022">
              <w:rPr>
                <w:rFonts w:ascii="Times New Roman" w:hAnsi="Times New Roman"/>
              </w:rPr>
              <w:t xml:space="preserve"> value can be reported for each band pair in Rel-18 band combination with 3/4 bands. </w:t>
            </w:r>
          </w:p>
          <w:p w:rsidR="004735A5" w:rsidRPr="00747E6E" w:rsidRDefault="00747E6E" w:rsidP="00747E6E">
            <w:pPr>
              <w:pStyle w:val="af5"/>
              <w:widowControl/>
              <w:numPr>
                <w:ilvl w:val="0"/>
                <w:numId w:val="39"/>
              </w:numPr>
              <w:wordWrap/>
              <w:autoSpaceDE/>
              <w:autoSpaceDN/>
              <w:snapToGrid w:val="0"/>
              <w:spacing w:before="60" w:after="60"/>
              <w:ind w:leftChars="0" w:left="284" w:hanging="284"/>
              <w:jc w:val="left"/>
              <w:rPr>
                <w:rFonts w:ascii="Times New Roman" w:eastAsia="等线" w:hAnsi="Times New Roman"/>
              </w:rPr>
            </w:pPr>
            <w:r w:rsidRPr="00A82022">
              <w:rPr>
                <w:rFonts w:ascii="Times New Roman" w:hAnsi="Times New Roman"/>
              </w:rPr>
              <w:t xml:space="preserve">Option 3: Option 1 </w:t>
            </w:r>
            <w:r w:rsidRPr="00747E6E">
              <w:rPr>
                <w:rFonts w:ascii="Times New Roman" w:hAnsi="Times New Roman"/>
              </w:rPr>
              <w:t>for switchedUL, and option 2 for dualUL</w:t>
            </w:r>
          </w:p>
        </w:tc>
      </w:tr>
    </w:tbl>
    <w:p w:rsidR="004735A5" w:rsidRDefault="004735A5" w:rsidP="008112F3">
      <w:pPr>
        <w:pStyle w:val="a0"/>
        <w:spacing w:after="0"/>
        <w:rPr>
          <w:rFonts w:eastAsiaTheme="minorEastAsia"/>
          <w:lang w:eastAsia="zh-CN"/>
        </w:rPr>
      </w:pPr>
    </w:p>
    <w:p w:rsidR="00971FA7" w:rsidRDefault="00DF44F8" w:rsidP="008112F3">
      <w:pPr>
        <w:pStyle w:val="a0"/>
        <w:spacing w:after="0"/>
        <w:rPr>
          <w:rFonts w:eastAsiaTheme="minorEastAsia"/>
          <w:lang w:eastAsia="zh-CN"/>
        </w:rPr>
      </w:pPr>
      <w:r>
        <w:rPr>
          <w:rFonts w:eastAsiaTheme="minorEastAsia"/>
          <w:lang w:eastAsia="zh-CN"/>
        </w:rPr>
        <w:t>Comparing with Rel-16/17 Tx switching the Rel-18 Tx switching</w:t>
      </w:r>
      <w:r w:rsidR="008112F3">
        <w:rPr>
          <w:rFonts w:eastAsiaTheme="minorEastAsia"/>
          <w:lang w:eastAsia="zh-CN"/>
        </w:rPr>
        <w:t xml:space="preserve"> will choose the switching carriers from several candidate band groups. For the same band pair, if everything like the applied PLL and PAs are same then the switching time could be same. However, once they are not same then the Tx switching time could be different. </w:t>
      </w:r>
    </w:p>
    <w:p w:rsidR="00971FA7" w:rsidRDefault="00971FA7" w:rsidP="008112F3">
      <w:pPr>
        <w:pStyle w:val="a0"/>
        <w:spacing w:after="0"/>
        <w:rPr>
          <w:rFonts w:eastAsiaTheme="minorEastAsia"/>
          <w:lang w:eastAsia="zh-CN"/>
        </w:rPr>
      </w:pPr>
    </w:p>
    <w:p w:rsidR="00057BCD" w:rsidRPr="001C54F7" w:rsidRDefault="00057BCD" w:rsidP="001C54F7">
      <w:pPr>
        <w:ind w:left="1418" w:hangingChars="709" w:hanging="1418"/>
        <w:rPr>
          <w:rFonts w:eastAsiaTheme="minorEastAsia"/>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the same band pair, if hardware setting is same </w:t>
      </w:r>
      <w:r w:rsidR="001C54F7">
        <w:rPr>
          <w:rFonts w:eastAsia="等线"/>
          <w:b/>
          <w:lang w:val="en-US" w:eastAsia="zh-CN"/>
        </w:rPr>
        <w:t>between Rel-16/17 and Rel-18 then same switching period will be expected, otherwise, different switch period is possible.</w:t>
      </w:r>
    </w:p>
    <w:p w:rsidR="00057BCD" w:rsidRDefault="00057BCD" w:rsidP="008112F3">
      <w:pPr>
        <w:pStyle w:val="a0"/>
        <w:spacing w:after="0"/>
        <w:rPr>
          <w:rFonts w:eastAsiaTheme="minorEastAsia"/>
          <w:lang w:eastAsia="zh-CN"/>
        </w:rPr>
      </w:pPr>
    </w:p>
    <w:p w:rsidR="00DB1833" w:rsidRDefault="00DB1833" w:rsidP="008112F3">
      <w:pPr>
        <w:pStyle w:val="a0"/>
        <w:spacing w:after="0"/>
        <w:rPr>
          <w:rFonts w:eastAsiaTheme="minorEastAsia"/>
          <w:lang w:eastAsia="zh-CN"/>
        </w:rPr>
      </w:pPr>
      <w:r>
        <w:rPr>
          <w:rFonts w:eastAsiaTheme="minorEastAsia"/>
          <w:lang w:eastAsia="zh-CN"/>
        </w:rPr>
        <w:t>In R</w:t>
      </w:r>
      <w:r>
        <w:rPr>
          <w:rFonts w:eastAsiaTheme="minorEastAsia" w:hint="eastAsia"/>
          <w:lang w:eastAsia="zh-CN"/>
        </w:rPr>
        <w:t>el</w:t>
      </w:r>
      <w:r>
        <w:rPr>
          <w:rFonts w:eastAsiaTheme="minorEastAsia"/>
          <w:lang w:eastAsia="zh-CN"/>
        </w:rPr>
        <w:t>-17, similar issue has been discussed, i.e. for a band pair whether switching period for 2T-2T should be same or different from Rel-16 1T-2T. And RAN4 gives the answer as below green highlighted in LS [</w:t>
      </w:r>
      <w:r w:rsidR="00B946DE">
        <w:rPr>
          <w:rFonts w:eastAsiaTheme="minorEastAsia"/>
          <w:lang w:eastAsia="zh-CN"/>
        </w:rPr>
        <w:t>4</w:t>
      </w:r>
      <w:r>
        <w:rPr>
          <w:rFonts w:eastAsiaTheme="minorEastAsia"/>
          <w:lang w:eastAsia="zh-CN"/>
        </w:rPr>
        <w:t>]. This means it has been agreed that for same band pair, Rel-17 switch period can be different from Rel-16.</w:t>
      </w:r>
    </w:p>
    <w:p w:rsidR="00DB1833" w:rsidRDefault="00DB1833" w:rsidP="008112F3">
      <w:pPr>
        <w:pStyle w:val="a0"/>
        <w:spacing w:after="0"/>
        <w:rPr>
          <w:rFonts w:eastAsiaTheme="minorEastAsia"/>
          <w:lang w:eastAsia="zh-CN"/>
        </w:rPr>
      </w:pPr>
    </w:p>
    <w:tbl>
      <w:tblPr>
        <w:tblStyle w:val="ab"/>
        <w:tblW w:w="0" w:type="auto"/>
        <w:tblLook w:val="04A0" w:firstRow="1" w:lastRow="0" w:firstColumn="1" w:lastColumn="0" w:noHBand="0" w:noVBand="1"/>
      </w:tblPr>
      <w:tblGrid>
        <w:gridCol w:w="9855"/>
      </w:tblGrid>
      <w:tr w:rsidR="00DB1833" w:rsidTr="00DB1833">
        <w:tc>
          <w:tcPr>
            <w:tcW w:w="9855" w:type="dxa"/>
          </w:tcPr>
          <w:p w:rsidR="00DB1833" w:rsidRPr="00DB1833" w:rsidRDefault="00DB1833" w:rsidP="00DB1833">
            <w:pPr>
              <w:rPr>
                <w:rFonts w:ascii="Arial" w:hAnsi="Arial" w:cs="Arial"/>
                <w:b/>
              </w:rPr>
            </w:pPr>
            <w:r w:rsidRPr="00DB1833">
              <w:rPr>
                <w:rFonts w:ascii="Arial" w:hAnsi="Arial" w:cs="Arial"/>
                <w:b/>
              </w:rPr>
              <w:t>1</w:t>
            </w:r>
            <w:r w:rsidRPr="00DB1833">
              <w:rPr>
                <w:rFonts w:ascii="Arial" w:eastAsia="宋体" w:hAnsi="Arial" w:cs="Arial"/>
                <w:b/>
                <w:lang w:eastAsia="zh-CN"/>
              </w:rPr>
              <w:t xml:space="preserve"> </w:t>
            </w:r>
            <w:r w:rsidRPr="00DB1833">
              <w:rPr>
                <w:rFonts w:ascii="Arial" w:hAnsi="Arial" w:cs="Arial"/>
                <w:b/>
              </w:rPr>
              <w:t>Overall description</w:t>
            </w:r>
          </w:p>
          <w:p w:rsidR="00DB1833" w:rsidRPr="00DB1833" w:rsidRDefault="00DB1833" w:rsidP="00DB1833">
            <w:pPr>
              <w:rPr>
                <w:rFonts w:ascii="Arial" w:hAnsi="Arial" w:cs="Arial"/>
                <w:b/>
              </w:rPr>
            </w:pPr>
          </w:p>
          <w:p w:rsidR="00DB1833" w:rsidRPr="00DB1833" w:rsidRDefault="00DB1833" w:rsidP="00DB1833">
            <w:pPr>
              <w:tabs>
                <w:tab w:val="center" w:pos="4153"/>
                <w:tab w:val="right" w:pos="8306"/>
              </w:tabs>
              <w:snapToGrid w:val="0"/>
              <w:spacing w:after="120"/>
              <w:rPr>
                <w:rFonts w:ascii="Arial" w:eastAsia="宋体" w:hAnsi="Arial" w:cs="Arial"/>
                <w:sz w:val="18"/>
                <w:lang w:eastAsia="zh-CN"/>
              </w:rPr>
            </w:pPr>
            <w:r w:rsidRPr="00DB1833">
              <w:rPr>
                <w:rFonts w:ascii="Arial" w:eastAsia="宋体" w:hAnsi="Arial" w:cs="Arial"/>
                <w:sz w:val="18"/>
                <w:lang w:eastAsia="zh-CN"/>
              </w:rPr>
              <w:t>RAN4 thanks RAN1 for the question on Rel-17 uplink Tx switching. RAN4 would like to provide the following answer to the question.</w:t>
            </w:r>
          </w:p>
          <w:p w:rsidR="00DB1833" w:rsidRPr="00DB1833" w:rsidRDefault="00DB1833" w:rsidP="00DB1833">
            <w:pPr>
              <w:tabs>
                <w:tab w:val="center" w:pos="4153"/>
                <w:tab w:val="right" w:pos="8306"/>
              </w:tabs>
              <w:snapToGrid w:val="0"/>
              <w:spacing w:after="120"/>
              <w:rPr>
                <w:rFonts w:ascii="Arial" w:eastAsia="宋体" w:hAnsi="Arial" w:cs="Arial"/>
                <w:sz w:val="18"/>
                <w:lang w:eastAsia="zh-CN"/>
              </w:rPr>
            </w:pPr>
            <w:r w:rsidRPr="00DB1833">
              <w:rPr>
                <w:rFonts w:ascii="Arial" w:eastAsia="宋体" w:hAnsi="Arial" w:cs="Arial"/>
                <w:sz w:val="18"/>
                <w:lang w:eastAsia="zh-CN"/>
              </w:rPr>
              <w:t>RAN1 Question: For UL Tx switching in a band pair of a band combination, whether or not the switching time reported by a UE for 2Tx-2Tx switching can be different from that reported by the UE for 1Tx-2Tx switching.</w:t>
            </w:r>
          </w:p>
          <w:p w:rsidR="00DB1833" w:rsidRPr="00DB1833" w:rsidRDefault="00DB1833" w:rsidP="00DB1833">
            <w:pPr>
              <w:tabs>
                <w:tab w:val="center" w:pos="4153"/>
                <w:tab w:val="right" w:pos="8306"/>
              </w:tabs>
              <w:snapToGrid w:val="0"/>
              <w:spacing w:after="120"/>
              <w:rPr>
                <w:rFonts w:ascii="Arial" w:eastAsia="宋体" w:hAnsi="Arial" w:cs="Arial"/>
                <w:sz w:val="18"/>
                <w:lang w:eastAsia="zh-CN"/>
              </w:rPr>
            </w:pPr>
            <w:r w:rsidRPr="00DB1833">
              <w:rPr>
                <w:rFonts w:ascii="Arial" w:eastAsia="宋体" w:hAnsi="Arial" w:cs="Arial"/>
                <w:sz w:val="18"/>
                <w:lang w:eastAsia="zh-CN"/>
              </w:rPr>
              <w:t xml:space="preserve">RAN4 answer:  </w:t>
            </w:r>
          </w:p>
          <w:p w:rsidR="00DB1833" w:rsidRPr="00DB1833" w:rsidRDefault="00DB1833" w:rsidP="00DB1833">
            <w:pPr>
              <w:tabs>
                <w:tab w:val="num" w:pos="484"/>
                <w:tab w:val="num" w:pos="709"/>
                <w:tab w:val="center" w:pos="4153"/>
                <w:tab w:val="right" w:pos="8306"/>
              </w:tabs>
              <w:snapToGrid w:val="0"/>
              <w:spacing w:after="120"/>
              <w:ind w:leftChars="100" w:left="200"/>
              <w:rPr>
                <w:rFonts w:ascii="Arial" w:eastAsia="宋体" w:hAnsi="Arial" w:cs="Arial"/>
                <w:sz w:val="18"/>
                <w:lang w:eastAsia="zh-CN"/>
              </w:rPr>
            </w:pPr>
            <w:r w:rsidRPr="00DB1833">
              <w:rPr>
                <w:rFonts w:ascii="Arial" w:eastAsia="宋体" w:hAnsi="Arial" w:cs="Arial"/>
                <w:sz w:val="18"/>
                <w:lang w:eastAsia="zh-CN"/>
              </w:rPr>
              <w:t xml:space="preserve">For UL Tx switching in a band pair of a band combination, the set of candidate switching time for 2Tx-2Tx switching is the same as that for 1Tx-2Tx switching, i.e., the same set of {35us, 140us, 210us}. </w:t>
            </w:r>
          </w:p>
          <w:p w:rsidR="00DB1833" w:rsidRPr="00DB1833" w:rsidRDefault="00DB1833" w:rsidP="00DB1833">
            <w:pPr>
              <w:tabs>
                <w:tab w:val="num" w:pos="484"/>
                <w:tab w:val="num" w:pos="709"/>
                <w:tab w:val="center" w:pos="4153"/>
                <w:tab w:val="right" w:pos="8306"/>
              </w:tabs>
              <w:snapToGrid w:val="0"/>
              <w:spacing w:after="120"/>
              <w:ind w:leftChars="100" w:left="200"/>
              <w:rPr>
                <w:rFonts w:ascii="Arial" w:eastAsia="宋体" w:hAnsi="Arial" w:cs="Arial"/>
                <w:sz w:val="18"/>
                <w:lang w:eastAsia="zh-CN"/>
              </w:rPr>
            </w:pPr>
            <w:r w:rsidRPr="00DB1833">
              <w:rPr>
                <w:rFonts w:ascii="Arial" w:eastAsia="宋体" w:hAnsi="Arial" w:cs="Arial"/>
                <w:sz w:val="18"/>
                <w:highlight w:val="green"/>
                <w:lang w:eastAsia="zh-CN"/>
              </w:rPr>
              <w:t>The exact reported value of switching time for a band pair of a band combination can be different for 2Tx-2Tx switching and 1Tx-2Tx switching.</w:t>
            </w:r>
          </w:p>
          <w:p w:rsidR="00DB1833" w:rsidRPr="00DB1833" w:rsidRDefault="00DB1833" w:rsidP="00DB1833">
            <w:pPr>
              <w:tabs>
                <w:tab w:val="num" w:pos="484"/>
                <w:tab w:val="num" w:pos="709"/>
                <w:tab w:val="center" w:pos="4153"/>
                <w:tab w:val="right" w:pos="8306"/>
              </w:tabs>
              <w:snapToGrid w:val="0"/>
              <w:spacing w:after="120"/>
              <w:ind w:leftChars="100" w:left="200"/>
              <w:rPr>
                <w:rFonts w:ascii="Arial" w:eastAsia="宋体" w:hAnsi="Arial" w:cs="Arial"/>
                <w:lang w:eastAsia="zh-CN"/>
              </w:rPr>
            </w:pPr>
            <w:r w:rsidRPr="00DB1833">
              <w:rPr>
                <w:rFonts w:ascii="Arial" w:eastAsia="宋体" w:hAnsi="Arial" w:cs="Arial"/>
                <w:sz w:val="18"/>
                <w:lang w:eastAsia="zh-CN"/>
              </w:rPr>
              <w:lastRenderedPageBreak/>
              <w:t>Meanwhile, for UE supporting 2Tx-2Tx switching, it means that the UE supports 1Tx-2Tx as well. In the case that UE only reports the capability for 2Tx-2Tx switching, the same switching time can also be applied to 1Tx-2Tx switching.</w:t>
            </w:r>
          </w:p>
        </w:tc>
      </w:tr>
    </w:tbl>
    <w:p w:rsidR="00DB1833" w:rsidRDefault="00DB1833" w:rsidP="008112F3">
      <w:pPr>
        <w:pStyle w:val="a0"/>
        <w:spacing w:after="0"/>
        <w:rPr>
          <w:rFonts w:eastAsiaTheme="minorEastAsia"/>
          <w:lang w:eastAsia="zh-CN"/>
        </w:rPr>
      </w:pPr>
    </w:p>
    <w:p w:rsidR="00DB1833" w:rsidRPr="001C54F7" w:rsidRDefault="00DB1833" w:rsidP="00DB1833">
      <w:pPr>
        <w:ind w:left="1418" w:hangingChars="709" w:hanging="1418"/>
        <w:rPr>
          <w:rFonts w:eastAsiaTheme="minorEastAsia"/>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has been agreed that for same band pair, the Rel-17 switch period can be different from Rel-16.</w:t>
      </w:r>
    </w:p>
    <w:p w:rsidR="00DB1833" w:rsidRPr="00DB1833" w:rsidRDefault="00DB1833" w:rsidP="008112F3">
      <w:pPr>
        <w:pStyle w:val="a0"/>
        <w:spacing w:after="0"/>
        <w:rPr>
          <w:rFonts w:eastAsiaTheme="minorEastAsia"/>
          <w:lang w:eastAsia="zh-CN"/>
        </w:rPr>
      </w:pPr>
    </w:p>
    <w:p w:rsidR="00DF44F8" w:rsidRDefault="00DB1833" w:rsidP="008112F3">
      <w:pPr>
        <w:pStyle w:val="a0"/>
        <w:spacing w:after="0"/>
        <w:rPr>
          <w:rFonts w:eastAsiaTheme="minorEastAsia"/>
          <w:lang w:eastAsia="zh-CN"/>
        </w:rPr>
      </w:pPr>
      <w:r>
        <w:rPr>
          <w:rFonts w:eastAsiaTheme="minorEastAsia"/>
          <w:lang w:eastAsia="zh-CN"/>
        </w:rPr>
        <w:t>Then come back to Rel-18 case, b</w:t>
      </w:r>
      <w:r w:rsidR="00971FA7">
        <w:rPr>
          <w:rFonts w:eastAsiaTheme="minorEastAsia"/>
          <w:lang w:eastAsia="zh-CN"/>
        </w:rPr>
        <w:t xml:space="preserve">elow example has been </w:t>
      </w:r>
      <w:r w:rsidR="00F32FB2">
        <w:rPr>
          <w:rFonts w:eastAsiaTheme="minorEastAsia"/>
          <w:lang w:eastAsia="zh-CN"/>
        </w:rPr>
        <w:t>provided</w:t>
      </w:r>
      <w:r w:rsidR="00971FA7">
        <w:rPr>
          <w:rFonts w:eastAsiaTheme="minorEastAsia"/>
          <w:lang w:eastAsia="zh-CN"/>
        </w:rPr>
        <w:t xml:space="preserve"> in previous contribution, </w:t>
      </w:r>
      <w:r w:rsidR="008112F3">
        <w:rPr>
          <w:rFonts w:eastAsiaTheme="minorEastAsia"/>
          <w:lang w:eastAsia="zh-CN"/>
        </w:rPr>
        <w:t>as shown in figure 1</w:t>
      </w:r>
      <w:r w:rsidR="00401D2F">
        <w:rPr>
          <w:rFonts w:eastAsiaTheme="minorEastAsia"/>
          <w:lang w:eastAsia="zh-CN"/>
        </w:rPr>
        <w:t xml:space="preserve"> where LO1 and LO2 are for Band A and Band B respectively in Rel-16/17, when the additional candidate Band C comes in Rel-18, there is possibility that Band C will </w:t>
      </w:r>
      <w:r w:rsidR="00971FA7">
        <w:rPr>
          <w:rFonts w:eastAsiaTheme="minorEastAsia"/>
          <w:lang w:eastAsia="zh-CN"/>
        </w:rPr>
        <w:t>reserve</w:t>
      </w:r>
      <w:r w:rsidR="00401D2F">
        <w:rPr>
          <w:rFonts w:eastAsiaTheme="minorEastAsia"/>
          <w:lang w:eastAsia="zh-CN"/>
        </w:rPr>
        <w:t xml:space="preserve"> a separate </w:t>
      </w:r>
      <w:r w:rsidR="00971FA7">
        <w:rPr>
          <w:rFonts w:eastAsiaTheme="minorEastAsia"/>
          <w:lang w:eastAsia="zh-CN"/>
        </w:rPr>
        <w:t>LO</w:t>
      </w:r>
      <w:r w:rsidR="00401D2F">
        <w:rPr>
          <w:rFonts w:eastAsiaTheme="minorEastAsia"/>
          <w:lang w:eastAsia="zh-CN"/>
        </w:rPr>
        <w:t xml:space="preserve"> </w:t>
      </w:r>
      <w:r w:rsidR="00971FA7">
        <w:rPr>
          <w:rFonts w:eastAsiaTheme="minorEastAsia"/>
          <w:lang w:eastAsia="zh-CN"/>
        </w:rPr>
        <w:t xml:space="preserve">which makes </w:t>
      </w:r>
      <w:r w:rsidR="00401D2F">
        <w:rPr>
          <w:rFonts w:eastAsiaTheme="minorEastAsia"/>
          <w:lang w:eastAsia="zh-CN"/>
        </w:rPr>
        <w:t>Band A/B are to be used in the</w:t>
      </w:r>
      <w:r w:rsidR="00971FA7">
        <w:rPr>
          <w:rFonts w:eastAsiaTheme="minorEastAsia"/>
          <w:lang w:eastAsia="zh-CN"/>
        </w:rPr>
        <w:t xml:space="preserve"> same LO</w:t>
      </w:r>
      <w:r w:rsidR="00F52BFD">
        <w:rPr>
          <w:rFonts w:eastAsiaTheme="minorEastAsia"/>
          <w:lang w:eastAsia="zh-CN"/>
        </w:rPr>
        <w:t xml:space="preserve"> </w:t>
      </w:r>
      <w:r w:rsidR="00971FA7">
        <w:rPr>
          <w:rFonts w:eastAsiaTheme="minorEastAsia"/>
          <w:lang w:eastAsia="zh-CN"/>
        </w:rPr>
        <w:t xml:space="preserve">due to </w:t>
      </w:r>
      <w:r w:rsidR="00012830">
        <w:rPr>
          <w:rFonts w:eastAsiaTheme="minorEastAsia"/>
          <w:lang w:eastAsia="zh-CN"/>
        </w:rPr>
        <w:t xml:space="preserve">for example </w:t>
      </w:r>
      <w:r w:rsidR="00F52BFD">
        <w:rPr>
          <w:rFonts w:eastAsiaTheme="minorEastAsia"/>
          <w:lang w:eastAsia="zh-CN"/>
        </w:rPr>
        <w:t xml:space="preserve">large frequency distance </w:t>
      </w:r>
      <w:r w:rsidR="007E25D0">
        <w:rPr>
          <w:rFonts w:eastAsiaTheme="minorEastAsia"/>
          <w:lang w:eastAsia="zh-CN"/>
        </w:rPr>
        <w:t>from</w:t>
      </w:r>
      <w:r w:rsidR="00F52BFD">
        <w:rPr>
          <w:rFonts w:eastAsiaTheme="minorEastAsia"/>
          <w:lang w:eastAsia="zh-CN"/>
        </w:rPr>
        <w:t xml:space="preserve"> Band C</w:t>
      </w:r>
      <w:r w:rsidR="00401D2F">
        <w:rPr>
          <w:rFonts w:eastAsiaTheme="minorEastAsia"/>
          <w:lang w:eastAsia="zh-CN"/>
        </w:rPr>
        <w:t xml:space="preserve">. In this case the switching time </w:t>
      </w:r>
      <w:r w:rsidR="00442126">
        <w:rPr>
          <w:rFonts w:eastAsiaTheme="minorEastAsia"/>
          <w:lang w:eastAsia="zh-CN"/>
        </w:rPr>
        <w:t xml:space="preserve">for band pair band A/C or for band pair band B/C is small but for band pair band A/B </w:t>
      </w:r>
      <w:r w:rsidR="00401D2F">
        <w:rPr>
          <w:rFonts w:eastAsiaTheme="minorEastAsia"/>
          <w:lang w:eastAsia="zh-CN"/>
        </w:rPr>
        <w:t xml:space="preserve">will be longer in Rel-18 </w:t>
      </w:r>
      <w:r w:rsidR="00442126">
        <w:rPr>
          <w:rFonts w:eastAsiaTheme="minorEastAsia"/>
          <w:lang w:eastAsia="zh-CN"/>
        </w:rPr>
        <w:t>than</w:t>
      </w:r>
      <w:r w:rsidR="00401D2F">
        <w:rPr>
          <w:rFonts w:eastAsiaTheme="minorEastAsia"/>
          <w:lang w:eastAsia="zh-CN"/>
        </w:rPr>
        <w:t xml:space="preserve"> Rel-16/17.</w:t>
      </w:r>
    </w:p>
    <w:p w:rsidR="00012830" w:rsidRDefault="00012830" w:rsidP="008112F3">
      <w:pPr>
        <w:pStyle w:val="a0"/>
        <w:spacing w:after="0"/>
        <w:rPr>
          <w:rFonts w:eastAsiaTheme="minorEastAsia"/>
          <w:lang w:eastAsia="zh-CN"/>
        </w:rPr>
      </w:pPr>
    </w:p>
    <w:p w:rsidR="00012830" w:rsidRDefault="00012830" w:rsidP="008112F3">
      <w:pPr>
        <w:pStyle w:val="a0"/>
        <w:spacing w:after="0"/>
        <w:rPr>
          <w:rFonts w:eastAsiaTheme="minorEastAsia"/>
          <w:lang w:eastAsia="zh-CN"/>
        </w:rPr>
      </w:pPr>
      <w:r>
        <w:rPr>
          <w:rFonts w:eastAsiaTheme="minorEastAsia" w:hint="eastAsia"/>
          <w:lang w:eastAsia="zh-CN"/>
        </w:rPr>
        <w:t>I</w:t>
      </w:r>
      <w:r>
        <w:rPr>
          <w:rFonts w:eastAsiaTheme="minorEastAsia"/>
          <w:lang w:eastAsia="zh-CN"/>
        </w:rPr>
        <w:t xml:space="preserve">f this </w:t>
      </w:r>
      <w:r w:rsidR="00442126">
        <w:rPr>
          <w:rFonts w:eastAsiaTheme="minorEastAsia"/>
          <w:lang w:eastAsia="zh-CN"/>
        </w:rPr>
        <w:t>situation</w:t>
      </w:r>
      <w:r>
        <w:rPr>
          <w:rFonts w:eastAsiaTheme="minorEastAsia"/>
          <w:lang w:eastAsia="zh-CN"/>
        </w:rPr>
        <w:t xml:space="preserve"> is considered, then </w:t>
      </w:r>
      <w:r w:rsidRPr="00012830">
        <w:rPr>
          <w:rFonts w:eastAsiaTheme="minorEastAsia"/>
          <w:i/>
          <w:lang w:eastAsia="zh-CN"/>
        </w:rPr>
        <w:t>different</w:t>
      </w:r>
      <w:r>
        <w:rPr>
          <w:rFonts w:eastAsiaTheme="minorEastAsia"/>
          <w:lang w:eastAsia="zh-CN"/>
        </w:rPr>
        <w:t xml:space="preserve"> values </w:t>
      </w:r>
      <w:r w:rsidR="00DD25C6">
        <w:rPr>
          <w:rFonts w:eastAsiaTheme="minorEastAsia"/>
          <w:lang w:eastAsia="zh-CN"/>
        </w:rPr>
        <w:t>between Rel-16/17 and Rel-18 Tx switching probably is more helpful in UE design</w:t>
      </w:r>
      <w:r>
        <w:rPr>
          <w:rFonts w:eastAsiaTheme="minorEastAsia"/>
          <w:lang w:eastAsia="zh-CN"/>
        </w:rPr>
        <w:t>.</w:t>
      </w:r>
      <w:r w:rsidR="00CA2077">
        <w:rPr>
          <w:rFonts w:eastAsiaTheme="minorEastAsia"/>
          <w:lang w:eastAsia="zh-CN"/>
        </w:rPr>
        <w:t xml:space="preserve"> And in real UE implementation if this is not considered then UE can still report the value same with Rel-16/17. There is no harm to keep this flexibility.</w:t>
      </w:r>
    </w:p>
    <w:p w:rsidR="008112F3" w:rsidRPr="00DD25C6" w:rsidRDefault="008112F3" w:rsidP="008112F3">
      <w:pPr>
        <w:pStyle w:val="a0"/>
        <w:spacing w:after="0"/>
        <w:rPr>
          <w:rFonts w:eastAsiaTheme="minorEastAsia"/>
          <w:lang w:eastAsia="zh-CN"/>
        </w:rPr>
      </w:pPr>
    </w:p>
    <w:p w:rsidR="00DF44F8" w:rsidRDefault="006A4B10" w:rsidP="00F52BFD">
      <w:pPr>
        <w:pStyle w:val="a0"/>
        <w:jc w:val="center"/>
      </w:pPr>
      <w:r>
        <w:object w:dxaOrig="6841" w:dyaOrig="3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65.5pt" o:ole="">
            <v:imagedata r:id="rId8" o:title=""/>
          </v:shape>
          <o:OLEObject Type="Embed" ProgID="Visio.Drawing.15" ShapeID="_x0000_i1025" DrawAspect="Content" ObjectID="_1729365719" r:id="rId9"/>
        </w:object>
      </w:r>
    </w:p>
    <w:p w:rsidR="00F52BFD" w:rsidRDefault="00F52BFD" w:rsidP="00F52BFD">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1 Tx switching </w:t>
      </w:r>
      <w:r w:rsidR="00FA2B6E">
        <w:rPr>
          <w:rFonts w:eastAsiaTheme="minorEastAsia"/>
          <w:lang w:eastAsia="zh-CN"/>
        </w:rPr>
        <w:t>of</w:t>
      </w:r>
      <w:r>
        <w:rPr>
          <w:rFonts w:eastAsiaTheme="minorEastAsia"/>
          <w:lang w:eastAsia="zh-CN"/>
        </w:rPr>
        <w:t xml:space="preserve"> Band A and B comparison </w:t>
      </w:r>
      <w:r w:rsidR="00FA2B6E">
        <w:rPr>
          <w:rFonts w:eastAsiaTheme="minorEastAsia"/>
          <w:lang w:eastAsia="zh-CN"/>
        </w:rPr>
        <w:t>between R16/17 and 18</w:t>
      </w:r>
    </w:p>
    <w:p w:rsidR="008C7050" w:rsidRDefault="008C7050" w:rsidP="008C7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When band C is far from the other two candidate bands A and B, there is possibility that band C will be allocated with a dedicated PLL to reduce the PLL settling time from A/B to C, which makes the other two bands share same PLL. This is different from Rel-16/17 where bands A and B will be allocated with separate PLLs.</w:t>
      </w:r>
    </w:p>
    <w:p w:rsidR="004735A5" w:rsidRPr="008C7050" w:rsidRDefault="004735A5" w:rsidP="004735A5">
      <w:pPr>
        <w:pStyle w:val="a0"/>
        <w:rPr>
          <w:rFonts w:eastAsiaTheme="minorEastAsia"/>
          <w:lang w:val="en-US" w:eastAsia="zh-CN"/>
        </w:rPr>
      </w:pPr>
    </w:p>
    <w:p w:rsidR="00F4062A" w:rsidRPr="00F4062A" w:rsidRDefault="00F4062A" w:rsidP="00F4062A">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CA2077">
        <w:rPr>
          <w:rFonts w:eastAsia="等线"/>
          <w:b/>
          <w:lang w:val="en-US" w:eastAsia="zh-CN"/>
        </w:rPr>
        <w:t xml:space="preserve">Whether same or different </w:t>
      </w:r>
      <w:r w:rsidR="007A212B">
        <w:rPr>
          <w:rFonts w:eastAsia="等线"/>
          <w:b/>
          <w:lang w:val="en-US" w:eastAsia="zh-CN"/>
        </w:rPr>
        <w:t>values that UE will report can left to UE implementation, there is no harm to keep the flexibility. If mandatory same value, UE may lose the possible enhancements in the final design.</w:t>
      </w:r>
    </w:p>
    <w:p w:rsidR="00F4062A" w:rsidRDefault="00F4062A" w:rsidP="004735A5">
      <w:pPr>
        <w:pStyle w:val="a0"/>
        <w:rPr>
          <w:rFonts w:eastAsiaTheme="minorEastAsia"/>
          <w:lang w:val="en-US" w:eastAsia="zh-CN"/>
        </w:rPr>
      </w:pPr>
    </w:p>
    <w:p w:rsidR="00012830" w:rsidRDefault="00012830" w:rsidP="004735A5">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or the Option 3, in our view, there is no</w:t>
      </w:r>
      <w:r w:rsidR="00B401C1">
        <w:rPr>
          <w:rFonts w:eastAsiaTheme="minorEastAsia"/>
          <w:lang w:val="en-US" w:eastAsia="zh-CN"/>
        </w:rPr>
        <w:t xml:space="preserve"> much</w:t>
      </w:r>
      <w:r>
        <w:rPr>
          <w:rFonts w:eastAsiaTheme="minorEastAsia"/>
          <w:lang w:val="en-US" w:eastAsia="zh-CN"/>
        </w:rPr>
        <w:t xml:space="preserve"> difference between switchedUL and dualUL</w:t>
      </w:r>
      <w:r w:rsidR="00B401C1">
        <w:rPr>
          <w:rFonts w:eastAsiaTheme="minorEastAsia"/>
          <w:lang w:val="en-US" w:eastAsia="zh-CN"/>
        </w:rPr>
        <w:t xml:space="preserve"> what impact the Tx switch time is the PLL settling time, PA loading, etc. For a band pair, once the Tx chain is set the time is same between switchedUL and dualUL.</w:t>
      </w:r>
      <w:r w:rsidR="00D2631D">
        <w:rPr>
          <w:rFonts w:eastAsiaTheme="minorEastAsia"/>
          <w:lang w:val="en-US" w:eastAsia="zh-CN"/>
        </w:rPr>
        <w:t xml:space="preserve"> This can be justified that RAN4 switched period is per band pair based reported rather than per swithUL/dualUL reporting.</w:t>
      </w:r>
    </w:p>
    <w:p w:rsidR="00B401C1" w:rsidRPr="00F4062A" w:rsidRDefault="00B401C1" w:rsidP="00B401C1">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009706B1">
        <w:rPr>
          <w:rFonts w:eastAsia="等线"/>
          <w:b/>
          <w:lang w:val="en-US" w:eastAsia="zh-CN"/>
        </w:rPr>
        <w:t>The switch time capability is per band pair reported, t</w:t>
      </w:r>
      <w:r>
        <w:rPr>
          <w:rFonts w:eastAsia="等线"/>
          <w:b/>
          <w:lang w:val="en-US" w:eastAsia="zh-CN"/>
        </w:rPr>
        <w:t>here is no switch time difference between switchedUL and dualUL</w:t>
      </w:r>
      <w:r w:rsidR="009706B1">
        <w:rPr>
          <w:rFonts w:eastAsia="等线"/>
          <w:b/>
          <w:lang w:val="en-US" w:eastAsia="zh-CN"/>
        </w:rPr>
        <w:t>.</w:t>
      </w:r>
    </w:p>
    <w:p w:rsidR="00B401C1" w:rsidRPr="007A212B" w:rsidRDefault="00B401C1" w:rsidP="004735A5">
      <w:pPr>
        <w:pStyle w:val="a0"/>
        <w:rPr>
          <w:rFonts w:eastAsiaTheme="minorEastAsia"/>
          <w:lang w:val="en-US" w:eastAsia="zh-CN"/>
        </w:rPr>
      </w:pPr>
    </w:p>
    <w:p w:rsidR="00F4062A" w:rsidRPr="00F4062A" w:rsidRDefault="00F4062A" w:rsidP="00F4062A">
      <w:pPr>
        <w:ind w:left="1418" w:hangingChars="709" w:hanging="1418"/>
        <w:rPr>
          <w:rFonts w:ascii="Arial" w:hAnsi="Arial" w:cs="Arial"/>
          <w:b/>
          <w:lang w:val="en-US" w:eastAsia="ko-KR"/>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w:t>
      </w:r>
      <w:r w:rsidR="00CD32A7">
        <w:rPr>
          <w:rFonts w:eastAsia="等线"/>
          <w:b/>
          <w:lang w:val="en-US" w:eastAsia="zh-CN"/>
        </w:rPr>
        <w:t xml:space="preserve">allow UE report different switching period for the same band pair in Rel-18 comparing to Rel-16/17 within </w:t>
      </w:r>
      <w:r w:rsidRPr="00F4062A">
        <w:rPr>
          <w:rFonts w:eastAsia="等线"/>
          <w:b/>
          <w:lang w:val="en-US" w:eastAsia="zh-CN"/>
        </w:rPr>
        <w:t>the set of switching periods</w:t>
      </w:r>
      <w:r w:rsidR="00CD32A7">
        <w:rPr>
          <w:rFonts w:eastAsia="等线"/>
          <w:b/>
          <w:lang w:val="en-US" w:eastAsia="zh-CN"/>
        </w:rPr>
        <w:t xml:space="preserve"> </w:t>
      </w:r>
      <w:r w:rsidR="00FF7C28">
        <w:rPr>
          <w:rFonts w:eastAsia="等线"/>
          <w:b/>
          <w:lang w:val="en-US" w:eastAsia="zh-CN"/>
        </w:rPr>
        <w:t>already defined, i.e. {35us, 140us, 210us}</w:t>
      </w:r>
      <w:r w:rsidRPr="00F4062A">
        <w:rPr>
          <w:rFonts w:eastAsia="等线"/>
          <w:b/>
          <w:lang w:val="en-US" w:eastAsia="zh-CN"/>
        </w:rPr>
        <w:t>.</w:t>
      </w:r>
    </w:p>
    <w:p w:rsidR="003144B7" w:rsidRDefault="003144B7" w:rsidP="00744C42">
      <w:pPr>
        <w:rPr>
          <w:rFonts w:eastAsia="宋体"/>
          <w:lang w:val="en-US" w:eastAsia="zh-CN"/>
        </w:rPr>
      </w:pPr>
    </w:p>
    <w:p w:rsidR="00226271" w:rsidRPr="004735A5" w:rsidRDefault="00BE3572" w:rsidP="00226271">
      <w:pPr>
        <w:pStyle w:val="2"/>
        <w:numPr>
          <w:ilvl w:val="1"/>
          <w:numId w:val="1"/>
        </w:numPr>
        <w:rPr>
          <w:rFonts w:eastAsiaTheme="minorEastAsia"/>
          <w:lang w:eastAsia="zh-CN"/>
        </w:rPr>
      </w:pPr>
      <w:r>
        <w:rPr>
          <w:rFonts w:eastAsiaTheme="minorEastAsia"/>
          <w:lang w:eastAsia="zh-CN"/>
        </w:rPr>
        <w:t>A</w:t>
      </w:r>
      <w:r w:rsidRPr="00BE3572">
        <w:rPr>
          <w:rFonts w:eastAsiaTheme="minorEastAsia"/>
          <w:lang w:eastAsia="zh-CN"/>
        </w:rPr>
        <w:t>dvanced optional UE ability</w:t>
      </w:r>
    </w:p>
    <w:p w:rsidR="00681070" w:rsidRDefault="00A12773" w:rsidP="00744C42">
      <w:pPr>
        <w:rPr>
          <w:rFonts w:eastAsia="宋体"/>
          <w:lang w:val="en-US" w:eastAsia="zh-CN"/>
        </w:rPr>
      </w:pPr>
      <w:r>
        <w:rPr>
          <w:rFonts w:eastAsia="宋体" w:hint="eastAsia"/>
          <w:lang w:val="en-US" w:eastAsia="zh-CN"/>
        </w:rPr>
        <w:t>T</w:t>
      </w:r>
      <w:r>
        <w:rPr>
          <w:rFonts w:eastAsia="宋体"/>
          <w:lang w:val="en-US" w:eastAsia="zh-CN"/>
        </w:rPr>
        <w:t>he advanced UE capability has been discussed in past meetings</w:t>
      </w:r>
      <w:r w:rsidR="00681070">
        <w:rPr>
          <w:rFonts w:eastAsia="宋体"/>
          <w:lang w:val="en-US" w:eastAsia="zh-CN"/>
        </w:rPr>
        <w:t xml:space="preserve">, </w:t>
      </w:r>
      <w:r w:rsidR="004F1625">
        <w:rPr>
          <w:rFonts w:eastAsia="宋体"/>
          <w:lang w:val="en-US" w:eastAsia="zh-CN"/>
        </w:rPr>
        <w:t>and WF is as below for further discussion. H</w:t>
      </w:r>
      <w:r w:rsidR="00681070">
        <w:rPr>
          <w:rFonts w:eastAsia="宋体"/>
          <w:lang w:val="en-US" w:eastAsia="zh-CN"/>
        </w:rPr>
        <w:t>owever, there is still some ambiguity on the</w:t>
      </w:r>
      <w:r w:rsidR="004F1625">
        <w:rPr>
          <w:rFonts w:eastAsia="宋体"/>
          <w:lang w:val="en-US" w:eastAsia="zh-CN"/>
        </w:rPr>
        <w:t xml:space="preserve"> intended optional feature itself.</w:t>
      </w:r>
    </w:p>
    <w:p w:rsidR="00681070" w:rsidRDefault="00681070" w:rsidP="00744C42">
      <w:pPr>
        <w:rPr>
          <w:rFonts w:eastAsia="宋体"/>
          <w:lang w:val="en-US" w:eastAsia="zh-CN"/>
        </w:rPr>
      </w:pPr>
    </w:p>
    <w:tbl>
      <w:tblPr>
        <w:tblStyle w:val="ab"/>
        <w:tblW w:w="0" w:type="auto"/>
        <w:tblLook w:val="04A0" w:firstRow="1" w:lastRow="0" w:firstColumn="1" w:lastColumn="0" w:noHBand="0" w:noVBand="1"/>
      </w:tblPr>
      <w:tblGrid>
        <w:gridCol w:w="9855"/>
      </w:tblGrid>
      <w:tr w:rsidR="00681070" w:rsidTr="00681070">
        <w:tc>
          <w:tcPr>
            <w:tcW w:w="9855" w:type="dxa"/>
          </w:tcPr>
          <w:p w:rsidR="00681070" w:rsidRPr="00A82022" w:rsidRDefault="00681070" w:rsidP="00681070">
            <w:pPr>
              <w:rPr>
                <w:b/>
              </w:rPr>
            </w:pPr>
            <w:r w:rsidRPr="00A82022">
              <w:rPr>
                <w:b/>
              </w:rPr>
              <w:t>Issue 1-2: Impact on the band with the number of Tx chain unchanged due to switching (Case 2)</w:t>
            </w:r>
          </w:p>
          <w:p w:rsidR="00681070" w:rsidRPr="00A82022" w:rsidRDefault="00681070" w:rsidP="00681070">
            <w:pPr>
              <w:pStyle w:val="af5"/>
              <w:widowControl/>
              <w:numPr>
                <w:ilvl w:val="0"/>
                <w:numId w:val="39"/>
              </w:numPr>
              <w:wordWrap/>
              <w:autoSpaceDE/>
              <w:autoSpaceDN/>
              <w:snapToGrid w:val="0"/>
              <w:spacing w:before="60" w:after="60"/>
              <w:ind w:leftChars="0" w:left="284" w:hanging="284"/>
              <w:jc w:val="left"/>
              <w:rPr>
                <w:rFonts w:ascii="Times New Roman" w:hAnsi="Times New Roman"/>
              </w:rPr>
            </w:pPr>
            <w:r w:rsidRPr="00A82022">
              <w:rPr>
                <w:rFonts w:ascii="Times New Roman" w:hAnsi="Times New Roman"/>
              </w:rPr>
              <w:t xml:space="preserve">For the impact on the band with </w:t>
            </w:r>
            <w:r w:rsidRPr="006A4B10">
              <w:rPr>
                <w:rFonts w:ascii="Times New Roman" w:hAnsi="Times New Roman"/>
                <w:highlight w:val="yellow"/>
              </w:rPr>
              <w:t>the number of Tx c</w:t>
            </w:r>
            <w:r w:rsidRPr="00A82022">
              <w:rPr>
                <w:rFonts w:ascii="Times New Roman" w:hAnsi="Times New Roman"/>
                <w:highlight w:val="yellow"/>
              </w:rPr>
              <w:t xml:space="preserve">hain </w:t>
            </w:r>
            <w:r w:rsidRPr="00A82022">
              <w:rPr>
                <w:rFonts w:ascii="Times New Roman" w:hAnsi="Times New Roman"/>
                <w:b/>
                <w:highlight w:val="yellow"/>
                <w:u w:val="single"/>
              </w:rPr>
              <w:t>unchanged</w:t>
            </w:r>
            <w:r w:rsidRPr="00A82022">
              <w:rPr>
                <w:rFonts w:ascii="Times New Roman" w:hAnsi="Times New Roman"/>
              </w:rPr>
              <w:t xml:space="preserve"> due to switching, in addition to the baseline UE assumption agreed in RAN4 #104e, further discuss the two options in the next meeting:</w:t>
            </w:r>
          </w:p>
          <w:p w:rsidR="00681070" w:rsidRPr="00A82022" w:rsidRDefault="00681070" w:rsidP="00681070">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A82022">
              <w:rPr>
                <w:szCs w:val="21"/>
              </w:rPr>
              <w:lastRenderedPageBreak/>
              <w:t xml:space="preserve">Option 1: </w:t>
            </w:r>
            <w:r w:rsidRPr="00A82022">
              <w:rPr>
                <w:szCs w:val="21"/>
                <w:highlight w:val="yellow"/>
              </w:rPr>
              <w:t>Introduce optional UE capability</w:t>
            </w:r>
            <w:r w:rsidRPr="00A82022">
              <w:rPr>
                <w:szCs w:val="21"/>
              </w:rPr>
              <w:t xml:space="preserve"> to </w:t>
            </w:r>
            <w:r w:rsidRPr="00A82022">
              <w:rPr>
                <w:szCs w:val="21"/>
                <w:highlight w:val="yellow"/>
              </w:rPr>
              <w:t>allow UL transmission on the band</w:t>
            </w:r>
            <w:r w:rsidRPr="00A82022">
              <w:rPr>
                <w:szCs w:val="21"/>
              </w:rPr>
              <w:t xml:space="preserve"> with the number of Tx chain unchanged (i.e., one Tx chain is maintained on the band) during UL switching.</w:t>
            </w:r>
          </w:p>
          <w:p w:rsidR="00681070" w:rsidRPr="00A82022" w:rsidRDefault="00681070" w:rsidP="00681070">
            <w:pPr>
              <w:widowControl w:val="0"/>
              <w:numPr>
                <w:ilvl w:val="2"/>
                <w:numId w:val="4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Cs w:val="21"/>
              </w:rPr>
            </w:pPr>
            <w:r w:rsidRPr="00A82022">
              <w:rPr>
                <w:szCs w:val="21"/>
              </w:rPr>
              <w:t>Potential proposals on the granularity of the optional UE capability can also be discussed.</w:t>
            </w:r>
          </w:p>
          <w:p w:rsidR="00681070" w:rsidRPr="00681070" w:rsidRDefault="00681070" w:rsidP="00744C42">
            <w:pPr>
              <w:widowControl w:val="0"/>
              <w:numPr>
                <w:ilvl w:val="1"/>
                <w:numId w:val="40"/>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A82022">
              <w:rPr>
                <w:szCs w:val="21"/>
              </w:rPr>
              <w:t xml:space="preserve">Option 2: </w:t>
            </w:r>
            <w:r w:rsidRPr="00A82022">
              <w:rPr>
                <w:szCs w:val="21"/>
                <w:highlight w:val="yellow"/>
              </w:rPr>
              <w:t>Do not define other optional features</w:t>
            </w:r>
            <w:r w:rsidRPr="00A82022">
              <w:rPr>
                <w:szCs w:val="21"/>
              </w:rPr>
              <w:t xml:space="preserve"> to allow the other Tx chain to be used for transmission on</w:t>
            </w:r>
            <w:r w:rsidRPr="00A82022">
              <w:rPr>
                <w:rFonts w:eastAsia="等线"/>
                <w:szCs w:val="21"/>
              </w:rPr>
              <w:t xml:space="preserve"> the band</w:t>
            </w:r>
            <w:r w:rsidRPr="00A82022">
              <w:rPr>
                <w:szCs w:val="21"/>
              </w:rPr>
              <w:t xml:space="preserve"> with the number of Tx chain unchanged during the switching period.</w:t>
            </w:r>
          </w:p>
        </w:tc>
      </w:tr>
    </w:tbl>
    <w:p w:rsidR="00681070" w:rsidRDefault="00681070" w:rsidP="00744C42">
      <w:pPr>
        <w:rPr>
          <w:rFonts w:eastAsia="宋体"/>
          <w:lang w:val="en-US" w:eastAsia="zh-CN"/>
        </w:rPr>
      </w:pPr>
    </w:p>
    <w:p w:rsidR="001244C6" w:rsidRDefault="004F1625" w:rsidP="004F1625">
      <w:pPr>
        <w:rPr>
          <w:rFonts w:eastAsia="宋体"/>
          <w:lang w:val="en-US" w:eastAsia="zh-CN"/>
        </w:rPr>
      </w:pPr>
      <w:r>
        <w:rPr>
          <w:rFonts w:eastAsia="宋体"/>
          <w:lang w:val="en-US" w:eastAsia="zh-CN"/>
        </w:rPr>
        <w:t xml:space="preserve">There </w:t>
      </w:r>
      <w:r w:rsidR="001244C6">
        <w:rPr>
          <w:rFonts w:eastAsia="宋体"/>
          <w:lang w:val="en-US" w:eastAsia="zh-CN"/>
        </w:rPr>
        <w:t xml:space="preserve">might </w:t>
      </w:r>
      <w:r w:rsidR="00CD2A06">
        <w:rPr>
          <w:rFonts w:eastAsia="宋体"/>
          <w:lang w:val="en-US" w:eastAsia="zh-CN"/>
        </w:rPr>
        <w:t>be</w:t>
      </w:r>
      <w:r w:rsidR="001244C6">
        <w:rPr>
          <w:rFonts w:eastAsia="宋体"/>
          <w:lang w:val="en-US" w:eastAsia="zh-CN"/>
        </w:rPr>
        <w:t xml:space="preserve"> two cases:</w:t>
      </w:r>
    </w:p>
    <w:p w:rsidR="00636FEA" w:rsidRDefault="001244C6" w:rsidP="001244C6">
      <w:pPr>
        <w:pStyle w:val="af5"/>
        <w:numPr>
          <w:ilvl w:val="0"/>
          <w:numId w:val="43"/>
        </w:numPr>
        <w:ind w:leftChars="0"/>
        <w:rPr>
          <w:rFonts w:ascii="Times New Roman" w:eastAsia="宋体" w:hAnsi="Times New Roman"/>
          <w:kern w:val="0"/>
          <w:szCs w:val="20"/>
          <w:lang w:eastAsia="zh-CN"/>
        </w:rPr>
      </w:pPr>
      <w:r w:rsidRPr="00231149">
        <w:rPr>
          <w:rFonts w:ascii="Times New Roman" w:eastAsia="宋体" w:hAnsi="Times New Roman"/>
          <w:b/>
          <w:kern w:val="0"/>
          <w:szCs w:val="20"/>
          <w:lang w:eastAsia="zh-CN"/>
        </w:rPr>
        <w:t>Case 1:</w:t>
      </w:r>
      <w:r w:rsidRPr="001244C6">
        <w:rPr>
          <w:rFonts w:ascii="Times New Roman" w:eastAsia="宋体" w:hAnsi="Times New Roman"/>
          <w:kern w:val="0"/>
          <w:szCs w:val="20"/>
          <w:lang w:eastAsia="zh-CN"/>
        </w:rPr>
        <w:t xml:space="preserve"> As shown in figure 2 that one of band B Tx chain is unchanged, and the other Tx chain is changed from band A to band B.</w:t>
      </w:r>
    </w:p>
    <w:p w:rsidR="004F1625" w:rsidRDefault="00636FEA" w:rsidP="001244C6">
      <w:pPr>
        <w:pStyle w:val="af5"/>
        <w:numPr>
          <w:ilvl w:val="0"/>
          <w:numId w:val="43"/>
        </w:numPr>
        <w:ind w:leftChars="0"/>
        <w:rPr>
          <w:rFonts w:ascii="Times New Roman" w:eastAsia="宋体" w:hAnsi="Times New Roman"/>
          <w:kern w:val="0"/>
          <w:szCs w:val="20"/>
          <w:lang w:eastAsia="zh-CN"/>
        </w:rPr>
      </w:pPr>
      <w:r w:rsidRPr="00231149">
        <w:rPr>
          <w:rFonts w:ascii="Times New Roman" w:eastAsia="宋体" w:hAnsi="Times New Roman"/>
          <w:b/>
          <w:kern w:val="0"/>
          <w:szCs w:val="20"/>
          <w:lang w:eastAsia="zh-CN"/>
        </w:rPr>
        <w:t xml:space="preserve">Case 2: </w:t>
      </w:r>
      <w:r>
        <w:rPr>
          <w:rFonts w:ascii="Times New Roman" w:eastAsia="宋体" w:hAnsi="Times New Roman"/>
          <w:kern w:val="0"/>
          <w:szCs w:val="20"/>
          <w:lang w:eastAsia="zh-CN"/>
        </w:rPr>
        <w:t>Th</w:t>
      </w:r>
      <w:r w:rsidR="001244C6" w:rsidRPr="001244C6">
        <w:rPr>
          <w:rFonts w:ascii="Times New Roman" w:eastAsia="宋体" w:hAnsi="Times New Roman"/>
          <w:kern w:val="0"/>
          <w:szCs w:val="20"/>
          <w:lang w:eastAsia="zh-CN"/>
        </w:rPr>
        <w:t>e other case is as shown in figure 3 where the Tx switching is among band A+B to band C+B and band B Tx chain is unchanged.</w:t>
      </w:r>
    </w:p>
    <w:p w:rsidR="00D97115" w:rsidRDefault="00D97115" w:rsidP="00D97115">
      <w:pPr>
        <w:jc w:val="center"/>
      </w:pPr>
      <w:r>
        <w:object w:dxaOrig="7815" w:dyaOrig="3046">
          <v:shape id="_x0000_i1026" type="#_x0000_t75" style="width:327.75pt;height:127.9pt" o:ole="">
            <v:imagedata r:id="rId10" o:title=""/>
          </v:shape>
          <o:OLEObject Type="Embed" ProgID="Visio.Drawing.15" ShapeID="_x0000_i1026" DrawAspect="Content" ObjectID="_1729365720" r:id="rId11"/>
        </w:object>
      </w:r>
    </w:p>
    <w:p w:rsidR="00D97115" w:rsidRPr="004F1625" w:rsidRDefault="00D97115" w:rsidP="00D97115">
      <w:pPr>
        <w:jc w:val="center"/>
        <w:rPr>
          <w:rFonts w:eastAsiaTheme="minorEastAsia"/>
          <w:lang w:eastAsia="zh-CN"/>
        </w:rPr>
      </w:pPr>
      <w:r>
        <w:rPr>
          <w:rFonts w:eastAsiaTheme="minorEastAsia" w:hint="eastAsia"/>
          <w:lang w:eastAsia="zh-CN"/>
        </w:rPr>
        <w:t>F</w:t>
      </w:r>
      <w:r>
        <w:rPr>
          <w:rFonts w:eastAsiaTheme="minorEastAsia"/>
          <w:lang w:eastAsia="zh-CN"/>
        </w:rPr>
        <w:t>igure 2 Tx switching between band A/B, and band B has one Tx chain unchanged</w:t>
      </w:r>
    </w:p>
    <w:p w:rsidR="00D97115" w:rsidRDefault="00D97115" w:rsidP="00D97115">
      <w:pPr>
        <w:jc w:val="center"/>
        <w:rPr>
          <w:rFonts w:eastAsia="宋体"/>
          <w:lang w:val="en-US" w:eastAsia="zh-CN"/>
        </w:rPr>
      </w:pPr>
    </w:p>
    <w:p w:rsidR="00D97115" w:rsidRDefault="00D97115" w:rsidP="00D97115">
      <w:pPr>
        <w:jc w:val="center"/>
      </w:pPr>
      <w:r>
        <w:object w:dxaOrig="7860" w:dyaOrig="3046">
          <v:shape id="_x0000_i1027" type="#_x0000_t75" style="width:333.65pt;height:128.95pt" o:ole="">
            <v:imagedata r:id="rId12" o:title=""/>
          </v:shape>
          <o:OLEObject Type="Embed" ProgID="Visio.Drawing.15" ShapeID="_x0000_i1027" DrawAspect="Content" ObjectID="_1729365721" r:id="rId13"/>
        </w:object>
      </w:r>
    </w:p>
    <w:p w:rsidR="00D97115" w:rsidRPr="004F1625" w:rsidRDefault="00D97115" w:rsidP="00D97115">
      <w:pPr>
        <w:jc w:val="center"/>
        <w:rPr>
          <w:rFonts w:eastAsiaTheme="minorEastAsia"/>
          <w:lang w:eastAsia="zh-CN"/>
        </w:rPr>
      </w:pPr>
      <w:r>
        <w:rPr>
          <w:rFonts w:eastAsiaTheme="minorEastAsia" w:hint="eastAsia"/>
          <w:lang w:eastAsia="zh-CN"/>
        </w:rPr>
        <w:t>F</w:t>
      </w:r>
      <w:r>
        <w:rPr>
          <w:rFonts w:eastAsiaTheme="minorEastAsia"/>
          <w:lang w:eastAsia="zh-CN"/>
        </w:rPr>
        <w:t>igure 3 Tx switching from band A+B to band C+B, and band B Tx chain unchanged</w:t>
      </w:r>
    </w:p>
    <w:p w:rsidR="001244C6" w:rsidRDefault="001244C6" w:rsidP="004F1625">
      <w:pPr>
        <w:rPr>
          <w:rFonts w:eastAsia="宋体"/>
          <w:lang w:val="en-US" w:eastAsia="zh-CN"/>
        </w:rPr>
      </w:pPr>
    </w:p>
    <w:p w:rsidR="00043D0B" w:rsidRPr="00F4062A" w:rsidRDefault="00043D0B" w:rsidP="00043D0B">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unclear whether the </w:t>
      </w:r>
      <w:r w:rsidR="000A7C5B">
        <w:rPr>
          <w:rFonts w:eastAsia="等线"/>
          <w:b/>
          <w:lang w:val="en-US" w:eastAsia="zh-CN"/>
        </w:rPr>
        <w:t>optional feature includes the case of switching between two bands or only for the case of switching between three bands with one band the Tx chain is unchanged</w:t>
      </w:r>
      <w:r>
        <w:rPr>
          <w:rFonts w:eastAsia="等线"/>
          <w:b/>
          <w:lang w:val="en-US" w:eastAsia="zh-CN"/>
        </w:rPr>
        <w:t>.</w:t>
      </w:r>
    </w:p>
    <w:p w:rsidR="00043D0B" w:rsidRPr="00043D0B" w:rsidRDefault="00043D0B" w:rsidP="004F1625">
      <w:pPr>
        <w:rPr>
          <w:rFonts w:eastAsia="宋体"/>
          <w:lang w:val="en-US" w:eastAsia="zh-CN"/>
        </w:rPr>
      </w:pPr>
    </w:p>
    <w:p w:rsidR="00043D0B" w:rsidRDefault="00043D0B" w:rsidP="00043D0B">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A048AB">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w:t>
      </w:r>
      <w:r w:rsidR="000A7C5B">
        <w:rPr>
          <w:rFonts w:eastAsia="等线"/>
          <w:b/>
          <w:lang w:val="en-US" w:eastAsia="zh-CN"/>
        </w:rPr>
        <w:t xml:space="preserve">clarify which of the following two cases is intended for the optional feature to allow </w:t>
      </w:r>
      <w:r w:rsidR="000A7C5B" w:rsidRPr="000A7C5B">
        <w:rPr>
          <w:rFonts w:eastAsia="等线"/>
          <w:b/>
          <w:lang w:val="en-US" w:eastAsia="zh-CN"/>
        </w:rPr>
        <w:t>the other Tx chain to be used for transmission</w:t>
      </w:r>
    </w:p>
    <w:p w:rsidR="000A7C5B" w:rsidRDefault="000A7C5B" w:rsidP="006C7DC4">
      <w:pPr>
        <w:pStyle w:val="af5"/>
        <w:numPr>
          <w:ilvl w:val="0"/>
          <w:numId w:val="43"/>
        </w:numPr>
        <w:wordWrap/>
        <w:ind w:leftChars="700" w:left="1820"/>
        <w:jc w:val="left"/>
        <w:rPr>
          <w:rFonts w:ascii="Times New Roman" w:eastAsia="宋体" w:hAnsi="Times New Roman"/>
          <w:kern w:val="0"/>
          <w:szCs w:val="20"/>
          <w:lang w:eastAsia="zh-CN"/>
        </w:rPr>
      </w:pPr>
      <w:r w:rsidRPr="00747B18">
        <w:rPr>
          <w:rFonts w:ascii="Times New Roman" w:eastAsia="宋体" w:hAnsi="Times New Roman"/>
          <w:b/>
          <w:kern w:val="0"/>
          <w:szCs w:val="20"/>
          <w:lang w:eastAsia="zh-CN"/>
        </w:rPr>
        <w:t xml:space="preserve">Case 1: </w:t>
      </w:r>
      <w:r>
        <w:rPr>
          <w:rFonts w:ascii="Times New Roman" w:eastAsia="宋体" w:hAnsi="Times New Roman"/>
          <w:kern w:val="0"/>
          <w:szCs w:val="20"/>
          <w:lang w:eastAsia="zh-CN"/>
        </w:rPr>
        <w:t xml:space="preserve">The switching is </w:t>
      </w:r>
      <w:r w:rsidRPr="00747B18">
        <w:rPr>
          <w:rFonts w:ascii="Times New Roman" w:eastAsia="宋体" w:hAnsi="Times New Roman"/>
          <w:b/>
          <w:kern w:val="0"/>
          <w:szCs w:val="20"/>
          <w:lang w:eastAsia="zh-CN"/>
        </w:rPr>
        <w:t>between band A and B</w:t>
      </w:r>
      <w:r>
        <w:rPr>
          <w:rFonts w:ascii="Times New Roman" w:eastAsia="宋体" w:hAnsi="Times New Roman"/>
          <w:kern w:val="0"/>
          <w:szCs w:val="20"/>
          <w:lang w:eastAsia="zh-CN"/>
        </w:rPr>
        <w:t xml:space="preserve">, </w:t>
      </w:r>
      <w:r w:rsidRPr="001244C6">
        <w:rPr>
          <w:rFonts w:ascii="Times New Roman" w:eastAsia="宋体" w:hAnsi="Times New Roman"/>
          <w:kern w:val="0"/>
          <w:szCs w:val="20"/>
          <w:lang w:eastAsia="zh-CN"/>
        </w:rPr>
        <w:t>one of Tx chain</w:t>
      </w:r>
      <w:r w:rsidR="006C7DC4">
        <w:rPr>
          <w:rFonts w:ascii="Times New Roman" w:eastAsia="宋体" w:hAnsi="Times New Roman"/>
          <w:kern w:val="0"/>
          <w:szCs w:val="20"/>
          <w:lang w:eastAsia="zh-CN"/>
        </w:rPr>
        <w:t xml:space="preserve"> </w:t>
      </w:r>
      <w:r w:rsidR="006C7DC4" w:rsidRPr="001244C6">
        <w:rPr>
          <w:rFonts w:ascii="Times New Roman" w:eastAsia="宋体" w:hAnsi="Times New Roman"/>
          <w:kern w:val="0"/>
          <w:szCs w:val="20"/>
          <w:lang w:eastAsia="zh-CN"/>
        </w:rPr>
        <w:t xml:space="preserve">is </w:t>
      </w:r>
      <w:r w:rsidR="006C7DC4">
        <w:rPr>
          <w:rFonts w:ascii="Times New Roman" w:eastAsia="宋体" w:hAnsi="Times New Roman"/>
          <w:kern w:val="0"/>
          <w:szCs w:val="20"/>
          <w:lang w:eastAsia="zh-CN"/>
        </w:rPr>
        <w:t>switched</w:t>
      </w:r>
      <w:r w:rsidR="006C7DC4" w:rsidRPr="001244C6">
        <w:rPr>
          <w:rFonts w:ascii="Times New Roman" w:eastAsia="宋体" w:hAnsi="Times New Roman"/>
          <w:kern w:val="0"/>
          <w:szCs w:val="20"/>
          <w:lang w:eastAsia="zh-CN"/>
        </w:rPr>
        <w:t xml:space="preserve"> </w:t>
      </w:r>
      <w:r w:rsidR="006C7DC4">
        <w:rPr>
          <w:rFonts w:ascii="Times New Roman" w:eastAsia="宋体" w:hAnsi="Times New Roman"/>
          <w:kern w:val="0"/>
          <w:szCs w:val="20"/>
          <w:lang w:eastAsia="zh-CN"/>
        </w:rPr>
        <w:t xml:space="preserve">between </w:t>
      </w:r>
      <w:r w:rsidR="006C7DC4" w:rsidRPr="001244C6">
        <w:rPr>
          <w:rFonts w:ascii="Times New Roman" w:eastAsia="宋体" w:hAnsi="Times New Roman"/>
          <w:kern w:val="0"/>
          <w:szCs w:val="20"/>
          <w:lang w:eastAsia="zh-CN"/>
        </w:rPr>
        <w:t xml:space="preserve">band A </w:t>
      </w:r>
      <w:r w:rsidR="006C7DC4">
        <w:rPr>
          <w:rFonts w:ascii="Times New Roman" w:eastAsia="宋体" w:hAnsi="Times New Roman"/>
          <w:kern w:val="0"/>
          <w:szCs w:val="20"/>
          <w:lang w:eastAsia="zh-CN"/>
        </w:rPr>
        <w:t>and</w:t>
      </w:r>
      <w:r w:rsidR="006C7DC4" w:rsidRPr="001244C6">
        <w:rPr>
          <w:rFonts w:ascii="Times New Roman" w:eastAsia="宋体" w:hAnsi="Times New Roman"/>
          <w:kern w:val="0"/>
          <w:szCs w:val="20"/>
          <w:lang w:eastAsia="zh-CN"/>
        </w:rPr>
        <w:t xml:space="preserve"> B</w:t>
      </w:r>
      <w:r w:rsidR="006C7DC4">
        <w:rPr>
          <w:rFonts w:ascii="Times New Roman" w:eastAsia="宋体" w:hAnsi="Times New Roman"/>
          <w:kern w:val="0"/>
          <w:szCs w:val="20"/>
          <w:lang w:eastAsia="zh-CN"/>
        </w:rPr>
        <w:t xml:space="preserve">, the other Tx chain keep unchanged with </w:t>
      </w:r>
      <w:r w:rsidR="006C7DC4" w:rsidRPr="001244C6">
        <w:rPr>
          <w:rFonts w:ascii="Times New Roman" w:eastAsia="宋体" w:hAnsi="Times New Roman"/>
          <w:kern w:val="0"/>
          <w:szCs w:val="20"/>
          <w:lang w:eastAsia="zh-CN"/>
        </w:rPr>
        <w:t>band B</w:t>
      </w:r>
      <w:r w:rsidRPr="001244C6">
        <w:rPr>
          <w:rFonts w:ascii="Times New Roman" w:eastAsia="宋体" w:hAnsi="Times New Roman"/>
          <w:kern w:val="0"/>
          <w:szCs w:val="20"/>
          <w:lang w:eastAsia="zh-CN"/>
        </w:rPr>
        <w:t>.</w:t>
      </w:r>
      <w:r w:rsidR="006C7DC4">
        <w:rPr>
          <w:rFonts w:ascii="Times New Roman" w:eastAsia="宋体" w:hAnsi="Times New Roman"/>
          <w:kern w:val="0"/>
          <w:szCs w:val="20"/>
          <w:lang w:eastAsia="zh-CN"/>
        </w:rPr>
        <w:t xml:space="preserve"> The optional feature is for band B can still transmit with 1Tx chain during switch.</w:t>
      </w:r>
    </w:p>
    <w:p w:rsidR="00747B18" w:rsidRPr="00747B18" w:rsidRDefault="000A7C5B" w:rsidP="00747B18">
      <w:pPr>
        <w:pStyle w:val="af5"/>
        <w:numPr>
          <w:ilvl w:val="0"/>
          <w:numId w:val="43"/>
        </w:numPr>
        <w:wordWrap/>
        <w:ind w:leftChars="700" w:left="1820"/>
        <w:jc w:val="left"/>
        <w:rPr>
          <w:rFonts w:ascii="Times New Roman" w:eastAsia="宋体" w:hAnsi="Times New Roman"/>
          <w:kern w:val="0"/>
          <w:szCs w:val="20"/>
          <w:lang w:eastAsia="zh-CN"/>
        </w:rPr>
      </w:pPr>
      <w:r w:rsidRPr="00747B18">
        <w:rPr>
          <w:rFonts w:ascii="Times New Roman" w:eastAsia="宋体" w:hAnsi="Times New Roman"/>
          <w:b/>
          <w:kern w:val="0"/>
          <w:szCs w:val="20"/>
          <w:lang w:eastAsia="zh-CN"/>
        </w:rPr>
        <w:t>Case 2:</w:t>
      </w:r>
      <w:r w:rsidR="00747B18" w:rsidRPr="00747B18">
        <w:rPr>
          <w:rFonts w:ascii="Times New Roman" w:eastAsia="宋体" w:hAnsi="Times New Roman"/>
          <w:b/>
          <w:kern w:val="0"/>
          <w:szCs w:val="20"/>
          <w:lang w:eastAsia="zh-CN"/>
        </w:rPr>
        <w:t xml:space="preserve"> </w:t>
      </w:r>
      <w:r w:rsidR="00747B18" w:rsidRPr="00747B18">
        <w:rPr>
          <w:rFonts w:ascii="Times New Roman" w:eastAsia="宋体" w:hAnsi="Times New Roman"/>
          <w:kern w:val="0"/>
          <w:szCs w:val="20"/>
          <w:lang w:eastAsia="zh-CN"/>
        </w:rPr>
        <w:t xml:space="preserve">The switching is </w:t>
      </w:r>
      <w:r w:rsidR="00747B18" w:rsidRPr="00747B18">
        <w:rPr>
          <w:rFonts w:ascii="Times New Roman" w:eastAsia="宋体" w:hAnsi="Times New Roman"/>
          <w:b/>
          <w:kern w:val="0"/>
          <w:szCs w:val="20"/>
          <w:lang w:eastAsia="zh-CN"/>
        </w:rPr>
        <w:t>between band A+B and band C+B</w:t>
      </w:r>
      <w:r w:rsidR="00747B18" w:rsidRPr="00747B18">
        <w:rPr>
          <w:rFonts w:ascii="Times New Roman" w:eastAsia="宋体" w:hAnsi="Times New Roman"/>
          <w:kern w:val="0"/>
          <w:szCs w:val="20"/>
          <w:lang w:eastAsia="zh-CN"/>
        </w:rPr>
        <w:t>, one of Tx chain is switched between band A and C, the other Tx chain keep unchanged with band B. The optional feature is for band B can still transmit with 1Tx chain during switch.</w:t>
      </w:r>
    </w:p>
    <w:p w:rsidR="000A7C5B" w:rsidRPr="000A7C5B" w:rsidRDefault="000A7C5B" w:rsidP="00747B18">
      <w:pPr>
        <w:rPr>
          <w:rFonts w:ascii="Arial" w:hAnsi="Arial" w:cs="Arial"/>
          <w:b/>
          <w:lang w:val="en-US" w:eastAsia="ko-KR"/>
        </w:rPr>
      </w:pPr>
    </w:p>
    <w:p w:rsidR="001244C6" w:rsidRDefault="00DA0D2B" w:rsidP="004F1625">
      <w:pPr>
        <w:rPr>
          <w:rFonts w:eastAsia="宋体"/>
          <w:lang w:val="en-US" w:eastAsia="zh-CN"/>
        </w:rPr>
      </w:pPr>
      <w:r>
        <w:rPr>
          <w:rFonts w:eastAsia="宋体"/>
          <w:lang w:val="en-US" w:eastAsia="zh-CN"/>
        </w:rPr>
        <w:t>I</w:t>
      </w:r>
      <w:r w:rsidR="001244C6">
        <w:rPr>
          <w:rFonts w:eastAsia="宋体"/>
          <w:lang w:val="en-US" w:eastAsia="zh-CN"/>
        </w:rPr>
        <w:t xml:space="preserve">n our understanding the </w:t>
      </w:r>
      <w:r w:rsidR="00636FEA">
        <w:rPr>
          <w:rFonts w:eastAsia="宋体"/>
          <w:lang w:val="en-US" w:eastAsia="zh-CN"/>
        </w:rPr>
        <w:t xml:space="preserve">case1 can be covered by legacy Rel-16/17 and connect band B LO to the Tx chain 1 will have impact to the </w:t>
      </w:r>
      <w:r>
        <w:rPr>
          <w:rFonts w:eastAsia="宋体"/>
          <w:lang w:val="en-US" w:eastAsia="zh-CN"/>
        </w:rPr>
        <w:t xml:space="preserve">PLL stability which makes </w:t>
      </w:r>
      <w:bookmarkStart w:id="3" w:name="_Hlk118214490"/>
      <w:r>
        <w:rPr>
          <w:rFonts w:eastAsia="宋体"/>
          <w:lang w:val="en-US" w:eastAsia="zh-CN"/>
        </w:rPr>
        <w:t>Tx chain cannot keep transmitting</w:t>
      </w:r>
      <w:bookmarkEnd w:id="3"/>
      <w:r w:rsidR="00636FEA">
        <w:rPr>
          <w:rFonts w:eastAsia="宋体"/>
          <w:lang w:val="en-US" w:eastAsia="zh-CN"/>
        </w:rPr>
        <w:t>.</w:t>
      </w:r>
      <w:r>
        <w:rPr>
          <w:rFonts w:eastAsia="宋体"/>
          <w:lang w:val="en-US" w:eastAsia="zh-CN"/>
        </w:rPr>
        <w:t xml:space="preserve"> This case has been precluded from Rel-16/17 and should not be considered in Rel-18.</w:t>
      </w:r>
    </w:p>
    <w:p w:rsidR="00DA0D2B" w:rsidRDefault="00DA0D2B" w:rsidP="004F1625">
      <w:pPr>
        <w:rPr>
          <w:rFonts w:eastAsia="宋体"/>
          <w:lang w:val="en-US" w:eastAsia="zh-CN"/>
        </w:rPr>
      </w:pPr>
    </w:p>
    <w:p w:rsidR="00382727" w:rsidRPr="00F4062A" w:rsidRDefault="00382727" w:rsidP="00382727">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Case 1 is covered by Rel-16/17, and connecting LO to one Tx chain will have impact to the other Tx chain though LO frequency is unchanged.</w:t>
      </w:r>
    </w:p>
    <w:p w:rsidR="00382727" w:rsidRPr="00382727" w:rsidRDefault="00382727" w:rsidP="004F1625">
      <w:pPr>
        <w:rPr>
          <w:rFonts w:eastAsia="宋体"/>
          <w:lang w:val="en-US" w:eastAsia="zh-CN"/>
        </w:rPr>
      </w:pPr>
    </w:p>
    <w:p w:rsidR="00747B18" w:rsidRDefault="00747B18" w:rsidP="00747B18">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A048AB">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preclude Case 1, i.e. </w:t>
      </w:r>
      <w:r w:rsidR="00960A08">
        <w:rPr>
          <w:rFonts w:eastAsia="等线"/>
          <w:b/>
          <w:lang w:val="en-US" w:eastAsia="zh-CN"/>
        </w:rPr>
        <w:t xml:space="preserve">in Rel-18 </w:t>
      </w:r>
      <w:r>
        <w:rPr>
          <w:rFonts w:eastAsia="等线"/>
          <w:b/>
          <w:lang w:val="en-US" w:eastAsia="zh-CN"/>
        </w:rPr>
        <w:t xml:space="preserve">the Optional </w:t>
      </w:r>
      <w:r w:rsidR="00F645C3" w:rsidRPr="00F645C3">
        <w:rPr>
          <w:rFonts w:eastAsia="等线"/>
          <w:b/>
          <w:lang w:val="en-US" w:eastAsia="zh-CN"/>
        </w:rPr>
        <w:t xml:space="preserve">Tx chain keep transmitting </w:t>
      </w:r>
      <w:r>
        <w:rPr>
          <w:rFonts w:eastAsia="等线"/>
          <w:b/>
          <w:lang w:val="en-US" w:eastAsia="zh-CN"/>
        </w:rPr>
        <w:t xml:space="preserve">feature </w:t>
      </w:r>
      <w:r w:rsidR="00F645C3">
        <w:rPr>
          <w:rFonts w:eastAsia="等线"/>
          <w:b/>
          <w:lang w:val="en-US" w:eastAsia="zh-CN"/>
        </w:rPr>
        <w:t xml:space="preserve">is not considered </w:t>
      </w:r>
      <w:r>
        <w:rPr>
          <w:rFonts w:eastAsia="等线"/>
          <w:b/>
          <w:lang w:val="en-US" w:eastAsia="zh-CN"/>
        </w:rPr>
        <w:t>for two band case</w:t>
      </w:r>
      <w:r w:rsidR="00382727">
        <w:rPr>
          <w:rFonts w:eastAsia="等线"/>
          <w:b/>
          <w:lang w:val="en-US" w:eastAsia="zh-CN"/>
        </w:rPr>
        <w:t>.</w:t>
      </w:r>
    </w:p>
    <w:p w:rsidR="00747B18" w:rsidRPr="00747B18" w:rsidRDefault="00747B18" w:rsidP="004F1625">
      <w:pPr>
        <w:rPr>
          <w:rFonts w:eastAsia="宋体"/>
          <w:lang w:val="en-US" w:eastAsia="zh-CN"/>
        </w:rPr>
      </w:pPr>
    </w:p>
    <w:p w:rsidR="003A56D6" w:rsidRDefault="00DA0D2B" w:rsidP="004F1625">
      <w:pPr>
        <w:rPr>
          <w:rFonts w:eastAsia="宋体"/>
          <w:lang w:val="en-US" w:eastAsia="zh-CN"/>
        </w:rPr>
      </w:pPr>
      <w:r>
        <w:rPr>
          <w:rFonts w:eastAsia="宋体" w:hint="eastAsia"/>
          <w:lang w:val="en-US" w:eastAsia="zh-CN"/>
        </w:rPr>
        <w:lastRenderedPageBreak/>
        <w:t>F</w:t>
      </w:r>
      <w:r>
        <w:rPr>
          <w:rFonts w:eastAsia="宋体"/>
          <w:lang w:val="en-US" w:eastAsia="zh-CN"/>
        </w:rPr>
        <w:t>or case 2, this is new for Rel-18, where Tx chain of band B is kept unchanged during the Tx switching of the other Tx chain.</w:t>
      </w:r>
      <w:r w:rsidR="006A4B10">
        <w:rPr>
          <w:rFonts w:eastAsia="宋体"/>
          <w:lang w:val="en-US" w:eastAsia="zh-CN"/>
        </w:rPr>
        <w:t xml:space="preserve"> If understand correctly, this is the case that RAN4 is trying to introduce the new advanced UE capability.</w:t>
      </w:r>
      <w:r w:rsidR="003A56D6">
        <w:rPr>
          <w:rFonts w:eastAsia="宋体"/>
          <w:lang w:val="en-US" w:eastAsia="zh-CN"/>
        </w:rPr>
        <w:t xml:space="preserve"> From implementation perspective, there is chance for some band combination to achieve that but definitely not all band combinations. Which band combination can achieve the UL transmission is depending on UE capability reporting.</w:t>
      </w:r>
      <w:r w:rsidR="003A56D6">
        <w:rPr>
          <w:rFonts w:eastAsia="宋体" w:hint="eastAsia"/>
          <w:lang w:val="en-US" w:eastAsia="zh-CN"/>
        </w:rPr>
        <w:t xml:space="preserve"> </w:t>
      </w:r>
      <w:r w:rsidR="003A56D6">
        <w:rPr>
          <w:rFonts w:eastAsia="宋体"/>
          <w:lang w:val="en-US" w:eastAsia="zh-CN"/>
        </w:rPr>
        <w:t>Therefore, from capability granularity perspective, this can be per band per</w:t>
      </w:r>
      <w:r w:rsidR="00043D0B">
        <w:rPr>
          <w:rFonts w:eastAsia="宋体"/>
          <w:lang w:val="en-US" w:eastAsia="zh-CN"/>
        </w:rPr>
        <w:t xml:space="preserve"> band pair per</w:t>
      </w:r>
      <w:r w:rsidR="003A56D6">
        <w:rPr>
          <w:rFonts w:eastAsia="宋体"/>
          <w:lang w:val="en-US" w:eastAsia="zh-CN"/>
        </w:rPr>
        <w:t xml:space="preserve"> band combination</w:t>
      </w:r>
      <w:r w:rsidR="00043D0B">
        <w:rPr>
          <w:rFonts w:eastAsia="宋体"/>
          <w:lang w:val="en-US" w:eastAsia="zh-CN"/>
        </w:rPr>
        <w:t xml:space="preserve"> reporting. Whether there is further switch to and switch from restriction is pending further discussion.</w:t>
      </w:r>
    </w:p>
    <w:p w:rsidR="004F1625" w:rsidRDefault="004F1625" w:rsidP="00744C42">
      <w:pPr>
        <w:rPr>
          <w:rFonts w:eastAsia="宋体"/>
          <w:lang w:val="en-US" w:eastAsia="zh-CN"/>
        </w:rPr>
      </w:pPr>
    </w:p>
    <w:p w:rsidR="00960A08" w:rsidRPr="00F4062A" w:rsidRDefault="00960A08" w:rsidP="00960A08">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960A08">
        <w:rPr>
          <w:rFonts w:eastAsia="等线"/>
          <w:b/>
          <w:lang w:val="en-US" w:eastAsia="zh-CN"/>
        </w:rPr>
        <w:t>here is chance for some band combination</w:t>
      </w:r>
      <w:r>
        <w:rPr>
          <w:rFonts w:eastAsia="等线"/>
          <w:b/>
          <w:lang w:val="en-US" w:eastAsia="zh-CN"/>
        </w:rPr>
        <w:t>s</w:t>
      </w:r>
      <w:r w:rsidRPr="00960A08">
        <w:rPr>
          <w:rFonts w:eastAsia="等线"/>
          <w:b/>
          <w:lang w:val="en-US" w:eastAsia="zh-CN"/>
        </w:rPr>
        <w:t xml:space="preserve"> to achieve</w:t>
      </w:r>
      <w:r>
        <w:rPr>
          <w:rFonts w:eastAsia="等线"/>
          <w:b/>
          <w:lang w:val="en-US" w:eastAsia="zh-CN"/>
        </w:rPr>
        <w:t xml:space="preserve"> continue transmission on band </w:t>
      </w:r>
      <w:r w:rsidR="000F632D">
        <w:rPr>
          <w:rFonts w:eastAsia="等线"/>
          <w:b/>
          <w:lang w:val="en-US" w:eastAsia="zh-CN"/>
        </w:rPr>
        <w:t>B</w:t>
      </w:r>
      <w:r>
        <w:rPr>
          <w:rFonts w:eastAsia="等线"/>
          <w:b/>
          <w:lang w:val="en-US" w:eastAsia="zh-CN"/>
        </w:rPr>
        <w:t xml:space="preserve"> during the switch </w:t>
      </w:r>
      <w:r w:rsidR="000F632D">
        <w:rPr>
          <w:rFonts w:eastAsia="等线"/>
          <w:b/>
          <w:lang w:val="en-US" w:eastAsia="zh-CN"/>
        </w:rPr>
        <w:t>from band A to band C on the other Tx chain. And it is up to UE implementation which band combinations can achieve that.</w:t>
      </w:r>
    </w:p>
    <w:p w:rsidR="00960A08" w:rsidRPr="00382727" w:rsidRDefault="00960A08" w:rsidP="00960A08">
      <w:pPr>
        <w:rPr>
          <w:rFonts w:eastAsia="宋体"/>
          <w:lang w:val="en-US" w:eastAsia="zh-CN"/>
        </w:rPr>
      </w:pPr>
    </w:p>
    <w:p w:rsidR="00960A08" w:rsidRDefault="00960A08" w:rsidP="00960A08">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A048AB">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0F632D">
        <w:rPr>
          <w:rFonts w:eastAsia="等线"/>
          <w:b/>
          <w:lang w:val="en-US" w:eastAsia="zh-CN"/>
        </w:rPr>
        <w:t xml:space="preserve">If introduce case 2, i.e. band B Tx chain </w:t>
      </w:r>
      <w:r w:rsidR="000F632D" w:rsidRPr="00F645C3">
        <w:rPr>
          <w:rFonts w:eastAsia="等线"/>
          <w:b/>
          <w:lang w:val="en-US" w:eastAsia="zh-CN"/>
        </w:rPr>
        <w:t xml:space="preserve">keep transmitting </w:t>
      </w:r>
      <w:r w:rsidR="00553833">
        <w:rPr>
          <w:rFonts w:eastAsia="等线"/>
          <w:b/>
          <w:lang w:val="en-US" w:eastAsia="zh-CN"/>
        </w:rPr>
        <w:t xml:space="preserve">during the other Tx chain is switching from band A to band C, the capability should be per band per band pair per band combination at least. And it is up to UE </w:t>
      </w:r>
      <w:r w:rsidR="00B45AF1">
        <w:rPr>
          <w:rFonts w:eastAsia="等线"/>
          <w:b/>
          <w:lang w:val="en-US" w:eastAsia="zh-CN"/>
        </w:rPr>
        <w:t xml:space="preserve">implementation </w:t>
      </w:r>
      <w:r w:rsidR="00553833">
        <w:rPr>
          <w:rFonts w:eastAsia="等线"/>
          <w:b/>
          <w:lang w:val="en-US" w:eastAsia="zh-CN"/>
        </w:rPr>
        <w:t>which band combination can support this optional feature.</w:t>
      </w:r>
    </w:p>
    <w:p w:rsidR="00E4490D" w:rsidRPr="00E4490D" w:rsidRDefault="00E4490D"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5E7078">
        <w:rPr>
          <w:rFonts w:eastAsiaTheme="minorEastAsia"/>
          <w:lang w:val="en-US" w:eastAsia="zh-CN"/>
        </w:rPr>
        <w:t xml:space="preserve">we discussed the </w:t>
      </w:r>
      <w:r w:rsidR="00BD7CEC">
        <w:rPr>
          <w:rFonts w:eastAsiaTheme="minorEastAsia"/>
          <w:lang w:val="en-US" w:eastAsia="zh-CN"/>
        </w:rPr>
        <w:t>Tx switching time</w:t>
      </w:r>
      <w:r w:rsidR="005E7078">
        <w:rPr>
          <w:rFonts w:eastAsiaTheme="minorEastAsia"/>
          <w:lang w:val="en-US" w:eastAsia="zh-CN"/>
        </w:rPr>
        <w:t xml:space="preserve"> for single TAG</w:t>
      </w:r>
      <w:r w:rsidR="00130FEB">
        <w:rPr>
          <w:rFonts w:eastAsiaTheme="minorEastAsia"/>
          <w:lang w:val="en-US" w:eastAsia="zh-CN"/>
        </w:rPr>
        <w:t>. And got the following observations and proposals.</w:t>
      </w:r>
    </w:p>
    <w:p w:rsidR="00025E2C" w:rsidRDefault="00025E2C" w:rsidP="00025E2C">
      <w:pPr>
        <w:rPr>
          <w:rFonts w:eastAsiaTheme="minorEastAsia"/>
          <w:lang w:val="en-US" w:eastAsia="zh-CN"/>
        </w:rPr>
      </w:pPr>
    </w:p>
    <w:p w:rsidR="00431BD9" w:rsidRDefault="00431BD9" w:rsidP="00431BD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Pr="00F4062A">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same band pair, if hardware setting is same between Rel-16/17 and Rel-18 then same switching period will be expected, otherwise, different switch period is possible.</w:t>
      </w:r>
    </w:p>
    <w:p w:rsidR="00431BD9" w:rsidRDefault="00431BD9" w:rsidP="00431BD9">
      <w:pPr>
        <w:ind w:left="1418" w:hangingChars="709" w:hanging="1418"/>
        <w:rPr>
          <w:rFonts w:eastAsiaTheme="minorEastAsia"/>
          <w:lang w:val="en-US" w:eastAsia="zh-CN"/>
        </w:rPr>
      </w:pPr>
    </w:p>
    <w:p w:rsidR="00DB1833" w:rsidRPr="001C54F7" w:rsidRDefault="00DB1833" w:rsidP="00DB1833">
      <w:pPr>
        <w:ind w:left="1418" w:hangingChars="709" w:hanging="1418"/>
        <w:rPr>
          <w:rFonts w:eastAsiaTheme="minorEastAsia"/>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has been agreed that for same band pair, the Rel-17 switch period can be different from Rel-16.</w:t>
      </w:r>
    </w:p>
    <w:p w:rsidR="00DB1833" w:rsidRPr="00DB1833" w:rsidRDefault="00DB1833" w:rsidP="00431BD9">
      <w:pPr>
        <w:ind w:left="1418" w:hangingChars="709" w:hanging="1418"/>
        <w:rPr>
          <w:rFonts w:eastAsiaTheme="minorEastAsia"/>
          <w:lang w:val="en-US" w:eastAsia="zh-CN"/>
        </w:rPr>
      </w:pPr>
    </w:p>
    <w:p w:rsidR="00431BD9" w:rsidRDefault="00431BD9" w:rsidP="002C39B7">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When band C is far from the other two candidate bands A and B, there is possibility that band C will be allocated with a dedicated PLL</w:t>
      </w:r>
      <w:r w:rsidR="002C39B7">
        <w:rPr>
          <w:rFonts w:eastAsia="等线"/>
          <w:b/>
          <w:lang w:val="en-US" w:eastAsia="zh-CN"/>
        </w:rPr>
        <w:t xml:space="preserve"> to reduce the PLL settling time from A/B to C, which makes </w:t>
      </w:r>
      <w:r>
        <w:rPr>
          <w:rFonts w:eastAsia="等线"/>
          <w:b/>
          <w:lang w:val="en-US" w:eastAsia="zh-CN"/>
        </w:rPr>
        <w:t>the other two bands share same PLL</w:t>
      </w:r>
      <w:r w:rsidR="002C39B7">
        <w:rPr>
          <w:rFonts w:eastAsia="等线"/>
          <w:b/>
          <w:lang w:val="en-US" w:eastAsia="zh-CN"/>
        </w:rPr>
        <w:t>. This</w:t>
      </w:r>
      <w:r>
        <w:rPr>
          <w:rFonts w:eastAsia="等线"/>
          <w:b/>
          <w:lang w:val="en-US" w:eastAsia="zh-CN"/>
        </w:rPr>
        <w:t xml:space="preserve"> is different from Rel-16/17 where bands A and B will be allocated with separate PLLs.</w:t>
      </w:r>
    </w:p>
    <w:p w:rsidR="002C39B7" w:rsidRPr="001C54F7" w:rsidRDefault="002C39B7" w:rsidP="002C39B7">
      <w:pPr>
        <w:ind w:left="1418" w:hangingChars="709" w:hanging="1418"/>
        <w:rPr>
          <w:rFonts w:eastAsiaTheme="minorEastAsia"/>
          <w:lang w:val="en-US" w:eastAsia="zh-CN"/>
        </w:rPr>
      </w:pPr>
    </w:p>
    <w:p w:rsidR="00431BD9" w:rsidRDefault="00431BD9" w:rsidP="00431BD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Whether same or different values that UE will report can left to UE implementation, there is no harm to keep the flexibility. If mandatory same value, UE may lose the possible enhancements in the final design.</w:t>
      </w:r>
    </w:p>
    <w:p w:rsidR="002C39B7" w:rsidRPr="00F4062A" w:rsidRDefault="002C39B7" w:rsidP="00431BD9">
      <w:pPr>
        <w:ind w:left="1418" w:hangingChars="709" w:hanging="1418"/>
        <w:rPr>
          <w:rFonts w:eastAsiaTheme="minorEastAsia"/>
          <w:b/>
          <w:lang w:val="en-US" w:eastAsia="zh-CN"/>
        </w:rPr>
      </w:pPr>
    </w:p>
    <w:p w:rsidR="00431BD9" w:rsidRPr="00F4062A" w:rsidRDefault="00431BD9" w:rsidP="00431BD9">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switch time capability is per band pair reported, there is no switch time difference between switchedUL and dualUL.</w:t>
      </w:r>
    </w:p>
    <w:p w:rsidR="00431BD9" w:rsidRPr="007A212B" w:rsidRDefault="00431BD9" w:rsidP="00295E29">
      <w:pPr>
        <w:pStyle w:val="a0"/>
        <w:spacing w:after="0"/>
        <w:rPr>
          <w:rFonts w:eastAsiaTheme="minorEastAsia"/>
          <w:lang w:val="en-US" w:eastAsia="zh-CN"/>
        </w:rPr>
      </w:pPr>
    </w:p>
    <w:p w:rsidR="00431BD9" w:rsidRDefault="00431BD9" w:rsidP="00431BD9">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allow UE report different switching period for the same band pair in Rel-18 comparing to Rel-16/17 within </w:t>
      </w:r>
      <w:r w:rsidRPr="00F4062A">
        <w:rPr>
          <w:rFonts w:eastAsia="等线"/>
          <w:b/>
          <w:lang w:val="en-US" w:eastAsia="zh-CN"/>
        </w:rPr>
        <w:t>the set of switching periods</w:t>
      </w:r>
      <w:r>
        <w:rPr>
          <w:rFonts w:eastAsia="等线"/>
          <w:b/>
          <w:lang w:val="en-US" w:eastAsia="zh-CN"/>
        </w:rPr>
        <w:t xml:space="preserve"> already defined, i.e. {35us, 140us, 210us}</w:t>
      </w:r>
      <w:r w:rsidRPr="00F4062A">
        <w:rPr>
          <w:rFonts w:eastAsia="等线"/>
          <w:b/>
          <w:lang w:val="en-US" w:eastAsia="zh-CN"/>
        </w:rPr>
        <w:t>.</w:t>
      </w:r>
    </w:p>
    <w:p w:rsidR="00962B74" w:rsidRPr="00F4062A" w:rsidRDefault="00962B74" w:rsidP="00431BD9">
      <w:pPr>
        <w:ind w:left="1418" w:hangingChars="709" w:hanging="1418"/>
        <w:rPr>
          <w:rFonts w:ascii="Arial" w:hAnsi="Arial" w:cs="Arial"/>
          <w:b/>
          <w:lang w:val="en-US" w:eastAsia="ko-KR"/>
        </w:rPr>
      </w:pPr>
    </w:p>
    <w:p w:rsidR="00431BD9" w:rsidRPr="00F4062A" w:rsidRDefault="00431BD9" w:rsidP="00431BD9">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unclear whether the optional feature includes the case of switching between two bands or only for the case of switching between three bands with one band the Tx chain is unchanged.</w:t>
      </w:r>
    </w:p>
    <w:p w:rsidR="00431BD9" w:rsidRPr="00043D0B" w:rsidRDefault="00431BD9" w:rsidP="00431BD9">
      <w:pPr>
        <w:rPr>
          <w:rFonts w:eastAsia="宋体"/>
          <w:lang w:val="en-US" w:eastAsia="zh-CN"/>
        </w:rPr>
      </w:pPr>
    </w:p>
    <w:p w:rsidR="00431BD9" w:rsidRDefault="00431BD9" w:rsidP="00431BD9">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clarify which of the following two cases is intended for the optional feature to allow </w:t>
      </w:r>
      <w:r w:rsidRPr="000A7C5B">
        <w:rPr>
          <w:rFonts w:eastAsia="等线"/>
          <w:b/>
          <w:lang w:val="en-US" w:eastAsia="zh-CN"/>
        </w:rPr>
        <w:t>the other Tx chain to be used for transmission</w:t>
      </w:r>
    </w:p>
    <w:p w:rsidR="00431BD9" w:rsidRDefault="00431BD9" w:rsidP="00431BD9">
      <w:pPr>
        <w:pStyle w:val="af5"/>
        <w:numPr>
          <w:ilvl w:val="0"/>
          <w:numId w:val="43"/>
        </w:numPr>
        <w:wordWrap/>
        <w:ind w:leftChars="700" w:left="1820"/>
        <w:jc w:val="left"/>
        <w:rPr>
          <w:rFonts w:ascii="Times New Roman" w:eastAsia="宋体" w:hAnsi="Times New Roman"/>
          <w:kern w:val="0"/>
          <w:szCs w:val="20"/>
          <w:lang w:eastAsia="zh-CN"/>
        </w:rPr>
      </w:pPr>
      <w:r w:rsidRPr="00747B18">
        <w:rPr>
          <w:rFonts w:ascii="Times New Roman" w:eastAsia="宋体" w:hAnsi="Times New Roman"/>
          <w:b/>
          <w:kern w:val="0"/>
          <w:szCs w:val="20"/>
          <w:lang w:eastAsia="zh-CN"/>
        </w:rPr>
        <w:t xml:space="preserve">Case 1: </w:t>
      </w:r>
      <w:r>
        <w:rPr>
          <w:rFonts w:ascii="Times New Roman" w:eastAsia="宋体" w:hAnsi="Times New Roman"/>
          <w:kern w:val="0"/>
          <w:szCs w:val="20"/>
          <w:lang w:eastAsia="zh-CN"/>
        </w:rPr>
        <w:t xml:space="preserve">The switching is </w:t>
      </w:r>
      <w:r w:rsidRPr="00747B18">
        <w:rPr>
          <w:rFonts w:ascii="Times New Roman" w:eastAsia="宋体" w:hAnsi="Times New Roman"/>
          <w:b/>
          <w:kern w:val="0"/>
          <w:szCs w:val="20"/>
          <w:lang w:eastAsia="zh-CN"/>
        </w:rPr>
        <w:t>between band A and B</w:t>
      </w:r>
      <w:r>
        <w:rPr>
          <w:rFonts w:ascii="Times New Roman" w:eastAsia="宋体" w:hAnsi="Times New Roman"/>
          <w:kern w:val="0"/>
          <w:szCs w:val="20"/>
          <w:lang w:eastAsia="zh-CN"/>
        </w:rPr>
        <w:t xml:space="preserve">, </w:t>
      </w:r>
      <w:r w:rsidRPr="001244C6">
        <w:rPr>
          <w:rFonts w:ascii="Times New Roman" w:eastAsia="宋体" w:hAnsi="Times New Roman"/>
          <w:kern w:val="0"/>
          <w:szCs w:val="20"/>
          <w:lang w:eastAsia="zh-CN"/>
        </w:rPr>
        <w:t>one of Tx chain</w:t>
      </w:r>
      <w:r>
        <w:rPr>
          <w:rFonts w:ascii="Times New Roman" w:eastAsia="宋体" w:hAnsi="Times New Roman"/>
          <w:kern w:val="0"/>
          <w:szCs w:val="20"/>
          <w:lang w:eastAsia="zh-CN"/>
        </w:rPr>
        <w:t xml:space="preserve"> </w:t>
      </w:r>
      <w:r w:rsidRPr="001244C6">
        <w:rPr>
          <w:rFonts w:ascii="Times New Roman" w:eastAsia="宋体" w:hAnsi="Times New Roman"/>
          <w:kern w:val="0"/>
          <w:szCs w:val="20"/>
          <w:lang w:eastAsia="zh-CN"/>
        </w:rPr>
        <w:t xml:space="preserve">is </w:t>
      </w:r>
      <w:r>
        <w:rPr>
          <w:rFonts w:ascii="Times New Roman" w:eastAsia="宋体" w:hAnsi="Times New Roman"/>
          <w:kern w:val="0"/>
          <w:szCs w:val="20"/>
          <w:lang w:eastAsia="zh-CN"/>
        </w:rPr>
        <w:t>switched</w:t>
      </w:r>
      <w:r w:rsidRPr="001244C6">
        <w:rPr>
          <w:rFonts w:ascii="Times New Roman" w:eastAsia="宋体" w:hAnsi="Times New Roman"/>
          <w:kern w:val="0"/>
          <w:szCs w:val="20"/>
          <w:lang w:eastAsia="zh-CN"/>
        </w:rPr>
        <w:t xml:space="preserve"> </w:t>
      </w:r>
      <w:r>
        <w:rPr>
          <w:rFonts w:ascii="Times New Roman" w:eastAsia="宋体" w:hAnsi="Times New Roman"/>
          <w:kern w:val="0"/>
          <w:szCs w:val="20"/>
          <w:lang w:eastAsia="zh-CN"/>
        </w:rPr>
        <w:t xml:space="preserve">between </w:t>
      </w:r>
      <w:r w:rsidRPr="001244C6">
        <w:rPr>
          <w:rFonts w:ascii="Times New Roman" w:eastAsia="宋体" w:hAnsi="Times New Roman"/>
          <w:kern w:val="0"/>
          <w:szCs w:val="20"/>
          <w:lang w:eastAsia="zh-CN"/>
        </w:rPr>
        <w:t xml:space="preserve">band A </w:t>
      </w:r>
      <w:r>
        <w:rPr>
          <w:rFonts w:ascii="Times New Roman" w:eastAsia="宋体" w:hAnsi="Times New Roman"/>
          <w:kern w:val="0"/>
          <w:szCs w:val="20"/>
          <w:lang w:eastAsia="zh-CN"/>
        </w:rPr>
        <w:t>and</w:t>
      </w:r>
      <w:r w:rsidRPr="001244C6">
        <w:rPr>
          <w:rFonts w:ascii="Times New Roman" w:eastAsia="宋体" w:hAnsi="Times New Roman"/>
          <w:kern w:val="0"/>
          <w:szCs w:val="20"/>
          <w:lang w:eastAsia="zh-CN"/>
        </w:rPr>
        <w:t xml:space="preserve"> B</w:t>
      </w:r>
      <w:r>
        <w:rPr>
          <w:rFonts w:ascii="Times New Roman" w:eastAsia="宋体" w:hAnsi="Times New Roman"/>
          <w:kern w:val="0"/>
          <w:szCs w:val="20"/>
          <w:lang w:eastAsia="zh-CN"/>
        </w:rPr>
        <w:t xml:space="preserve">, the other Tx chain keep unchanged with </w:t>
      </w:r>
      <w:r w:rsidRPr="001244C6">
        <w:rPr>
          <w:rFonts w:ascii="Times New Roman" w:eastAsia="宋体" w:hAnsi="Times New Roman"/>
          <w:kern w:val="0"/>
          <w:szCs w:val="20"/>
          <w:lang w:eastAsia="zh-CN"/>
        </w:rPr>
        <w:t>band B.</w:t>
      </w:r>
      <w:r>
        <w:rPr>
          <w:rFonts w:ascii="Times New Roman" w:eastAsia="宋体" w:hAnsi="Times New Roman"/>
          <w:kern w:val="0"/>
          <w:szCs w:val="20"/>
          <w:lang w:eastAsia="zh-CN"/>
        </w:rPr>
        <w:t xml:space="preserve"> The optional feature is for band B can still transmit with 1Tx chain during switch.</w:t>
      </w:r>
    </w:p>
    <w:p w:rsidR="00431BD9" w:rsidRPr="00747B18" w:rsidRDefault="00431BD9" w:rsidP="00431BD9">
      <w:pPr>
        <w:pStyle w:val="af5"/>
        <w:numPr>
          <w:ilvl w:val="0"/>
          <w:numId w:val="43"/>
        </w:numPr>
        <w:wordWrap/>
        <w:ind w:leftChars="700" w:left="1820"/>
        <w:jc w:val="left"/>
        <w:rPr>
          <w:rFonts w:ascii="Times New Roman" w:eastAsia="宋体" w:hAnsi="Times New Roman"/>
          <w:kern w:val="0"/>
          <w:szCs w:val="20"/>
          <w:lang w:eastAsia="zh-CN"/>
        </w:rPr>
      </w:pPr>
      <w:r w:rsidRPr="00747B18">
        <w:rPr>
          <w:rFonts w:ascii="Times New Roman" w:eastAsia="宋体" w:hAnsi="Times New Roman"/>
          <w:b/>
          <w:kern w:val="0"/>
          <w:szCs w:val="20"/>
          <w:lang w:eastAsia="zh-CN"/>
        </w:rPr>
        <w:t xml:space="preserve">Case 2: </w:t>
      </w:r>
      <w:r w:rsidRPr="00747B18">
        <w:rPr>
          <w:rFonts w:ascii="Times New Roman" w:eastAsia="宋体" w:hAnsi="Times New Roman"/>
          <w:kern w:val="0"/>
          <w:szCs w:val="20"/>
          <w:lang w:eastAsia="zh-CN"/>
        </w:rPr>
        <w:t xml:space="preserve">The switching is </w:t>
      </w:r>
      <w:r w:rsidRPr="00747B18">
        <w:rPr>
          <w:rFonts w:ascii="Times New Roman" w:eastAsia="宋体" w:hAnsi="Times New Roman"/>
          <w:b/>
          <w:kern w:val="0"/>
          <w:szCs w:val="20"/>
          <w:lang w:eastAsia="zh-CN"/>
        </w:rPr>
        <w:t>between band A+B and band C+B</w:t>
      </w:r>
      <w:r w:rsidRPr="00747B18">
        <w:rPr>
          <w:rFonts w:ascii="Times New Roman" w:eastAsia="宋体" w:hAnsi="Times New Roman"/>
          <w:kern w:val="0"/>
          <w:szCs w:val="20"/>
          <w:lang w:eastAsia="zh-CN"/>
        </w:rPr>
        <w:t>, one of Tx chain is switched between band A and C, the other Tx chain keep unchanged with band B. The optional feature is for band B can still transmit with 1Tx chain during switch.</w:t>
      </w:r>
    </w:p>
    <w:p w:rsidR="002C0664" w:rsidRDefault="002C0664" w:rsidP="00431BD9">
      <w:pPr>
        <w:ind w:left="1418" w:hangingChars="709" w:hanging="1418"/>
        <w:rPr>
          <w:rFonts w:eastAsia="等线"/>
          <w:b/>
          <w:lang w:val="en-US" w:eastAsia="zh-CN"/>
        </w:rPr>
      </w:pPr>
    </w:p>
    <w:p w:rsidR="00431BD9" w:rsidRPr="00F4062A" w:rsidRDefault="00431BD9" w:rsidP="00431BD9">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Case 1 is covered by Rel-16/17, and connecting LO to one Tx chain will have impact to the other Tx chain though LO frequency is unchanged.</w:t>
      </w:r>
    </w:p>
    <w:p w:rsidR="00431BD9" w:rsidRPr="00382727" w:rsidRDefault="00431BD9" w:rsidP="00431BD9">
      <w:pPr>
        <w:rPr>
          <w:rFonts w:eastAsia="宋体"/>
          <w:lang w:val="en-US" w:eastAsia="zh-CN"/>
        </w:rPr>
      </w:pPr>
    </w:p>
    <w:p w:rsidR="00431BD9" w:rsidRDefault="00431BD9" w:rsidP="00431BD9">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Propose to preclude Case 1, i.e. in Rel-18 the Optional </w:t>
      </w:r>
      <w:r w:rsidRPr="00F645C3">
        <w:rPr>
          <w:rFonts w:eastAsia="等线"/>
          <w:b/>
          <w:lang w:val="en-US" w:eastAsia="zh-CN"/>
        </w:rPr>
        <w:t xml:space="preserve">Tx chain keep transmitting </w:t>
      </w:r>
      <w:r>
        <w:rPr>
          <w:rFonts w:eastAsia="等线"/>
          <w:b/>
          <w:lang w:val="en-US" w:eastAsia="zh-CN"/>
        </w:rPr>
        <w:t>feature is not considered for two band case.</w:t>
      </w:r>
    </w:p>
    <w:p w:rsidR="002C0664" w:rsidRDefault="002C0664" w:rsidP="00431BD9">
      <w:pPr>
        <w:ind w:left="1418" w:hangingChars="709" w:hanging="1418"/>
        <w:rPr>
          <w:rFonts w:eastAsia="等线"/>
          <w:b/>
          <w:lang w:val="en-US" w:eastAsia="zh-CN"/>
        </w:rPr>
      </w:pPr>
    </w:p>
    <w:p w:rsidR="00431BD9" w:rsidRPr="00F4062A" w:rsidRDefault="00431BD9" w:rsidP="00431BD9">
      <w:pPr>
        <w:ind w:left="1418" w:hangingChars="709" w:hanging="1418"/>
        <w:rPr>
          <w:rFonts w:eastAsiaTheme="minorEastAsia"/>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DB1833">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960A08">
        <w:rPr>
          <w:rFonts w:eastAsia="等线"/>
          <w:b/>
          <w:lang w:val="en-US" w:eastAsia="zh-CN"/>
        </w:rPr>
        <w:t>here is chance for some band combination</w:t>
      </w:r>
      <w:r>
        <w:rPr>
          <w:rFonts w:eastAsia="等线"/>
          <w:b/>
          <w:lang w:val="en-US" w:eastAsia="zh-CN"/>
        </w:rPr>
        <w:t>s</w:t>
      </w:r>
      <w:r w:rsidRPr="00960A08">
        <w:rPr>
          <w:rFonts w:eastAsia="等线"/>
          <w:b/>
          <w:lang w:val="en-US" w:eastAsia="zh-CN"/>
        </w:rPr>
        <w:t xml:space="preserve"> to achieve</w:t>
      </w:r>
      <w:r>
        <w:rPr>
          <w:rFonts w:eastAsia="等线"/>
          <w:b/>
          <w:lang w:val="en-US" w:eastAsia="zh-CN"/>
        </w:rPr>
        <w:t xml:space="preserve"> continue transmission on band B during the switch from band A to band C on the other Tx chain. And it is up to UE implementation which band combinations can achieve that.</w:t>
      </w:r>
    </w:p>
    <w:p w:rsidR="00431BD9" w:rsidRPr="00382727" w:rsidRDefault="00431BD9" w:rsidP="00431BD9">
      <w:pPr>
        <w:rPr>
          <w:rFonts w:eastAsia="宋体"/>
          <w:lang w:val="en-US" w:eastAsia="zh-CN"/>
        </w:rPr>
      </w:pPr>
    </w:p>
    <w:p w:rsidR="00431BD9" w:rsidRDefault="00431BD9" w:rsidP="00431BD9">
      <w:pPr>
        <w:ind w:left="1418" w:hangingChars="709" w:hanging="1418"/>
        <w:rPr>
          <w:rFonts w:eastAsia="等线"/>
          <w:b/>
          <w:lang w:val="en-US" w:eastAsia="zh-CN"/>
        </w:rPr>
      </w:pPr>
      <w:r w:rsidRPr="00F4062A">
        <w:rPr>
          <w:rFonts w:eastAsia="等线" w:hint="eastAsia"/>
          <w:b/>
          <w:lang w:val="en-US" w:eastAsia="zh-CN"/>
        </w:rPr>
        <w:lastRenderedPageBreak/>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If introduce case 2, i.e. band B Tx chain </w:t>
      </w:r>
      <w:r w:rsidRPr="00F645C3">
        <w:rPr>
          <w:rFonts w:eastAsia="等线"/>
          <w:b/>
          <w:lang w:val="en-US" w:eastAsia="zh-CN"/>
        </w:rPr>
        <w:t xml:space="preserve">keep transmitting </w:t>
      </w:r>
      <w:r>
        <w:rPr>
          <w:rFonts w:eastAsia="等线"/>
          <w:b/>
          <w:lang w:val="en-US" w:eastAsia="zh-CN"/>
        </w:rPr>
        <w:t>during the other Tx chain is switching from band A to band C, the capability should be per band per band pair per band combination at least. And it is up to UE implementation which band combination can support this optional feature.</w:t>
      </w:r>
    </w:p>
    <w:p w:rsidR="00811B6D" w:rsidRPr="00811B6D" w:rsidRDefault="00811B6D" w:rsidP="00025E2C">
      <w:pPr>
        <w:rPr>
          <w:rFonts w:eastAsiaTheme="minorEastAsia"/>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754F2E" w:rsidRPr="00754F2E">
        <w:t>R1-2205502</w:t>
      </w:r>
      <w:r>
        <w:rPr>
          <w:rFonts w:eastAsia="宋体"/>
          <w:lang w:eastAsia="zh-CN"/>
        </w:rPr>
        <w:t xml:space="preserve">, </w:t>
      </w:r>
      <w:r w:rsidR="00754F2E" w:rsidRPr="00754F2E">
        <w:rPr>
          <w:rFonts w:eastAsia="宋体"/>
          <w:lang w:eastAsia="zh-CN"/>
        </w:rPr>
        <w:t>LS on UL Tx switching across 3 or 4 bands in Rel-18</w:t>
      </w:r>
      <w:r>
        <w:rPr>
          <w:rFonts w:eastAsia="宋体"/>
          <w:lang w:eastAsia="zh-CN"/>
        </w:rPr>
        <w:t xml:space="preserve">, </w:t>
      </w:r>
      <w:r w:rsidR="003F7F3A">
        <w:rPr>
          <w:rFonts w:eastAsia="宋体"/>
          <w:lang w:eastAsia="zh-CN"/>
        </w:rPr>
        <w:t>R</w:t>
      </w:r>
      <w:r w:rsidR="00754F2E">
        <w:rPr>
          <w:rFonts w:eastAsia="宋体"/>
          <w:lang w:eastAsia="zh-CN"/>
        </w:rPr>
        <w:t>1</w:t>
      </w:r>
      <w:r w:rsidR="003F7F3A">
        <w:rPr>
          <w:rFonts w:eastAsia="宋体"/>
          <w:lang w:eastAsia="zh-CN"/>
        </w:rPr>
        <w:t>-&gt;R</w:t>
      </w:r>
      <w:r w:rsidR="00754F2E">
        <w:rPr>
          <w:rFonts w:eastAsia="宋体"/>
          <w:lang w:eastAsia="zh-CN"/>
        </w:rPr>
        <w:t>4</w:t>
      </w:r>
    </w:p>
    <w:p w:rsidR="001F750D" w:rsidRDefault="001F750D"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2]</w:t>
      </w:r>
      <w:r w:rsidRPr="001F750D">
        <w:t xml:space="preserve"> </w:t>
      </w:r>
      <w:r w:rsidR="00747E6E" w:rsidRPr="00747E6E">
        <w:t>R4-2217741</w:t>
      </w:r>
      <w:r>
        <w:rPr>
          <w:rFonts w:eastAsia="宋体"/>
          <w:lang w:eastAsia="zh-CN"/>
        </w:rPr>
        <w:t xml:space="preserve">, </w:t>
      </w:r>
      <w:r w:rsidR="00747E6E" w:rsidRPr="00747E6E">
        <w:rPr>
          <w:rFonts w:eastAsia="宋体"/>
          <w:lang w:eastAsia="zh-CN"/>
        </w:rPr>
        <w:t>LS on Rel-18 UL Tx switching</w:t>
      </w:r>
      <w:r>
        <w:rPr>
          <w:rFonts w:eastAsia="宋体"/>
          <w:lang w:eastAsia="zh-CN"/>
        </w:rPr>
        <w:t>, R4-&gt;R1</w:t>
      </w:r>
    </w:p>
    <w:p w:rsidR="00240C9F" w:rsidRDefault="00962402" w:rsidP="001D05F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3]</w:t>
      </w:r>
      <w:r w:rsidRPr="001F750D">
        <w:t xml:space="preserve"> </w:t>
      </w:r>
      <w:r w:rsidRPr="00747E6E">
        <w:t>R4-221774</w:t>
      </w:r>
      <w:r>
        <w:t>0</w:t>
      </w:r>
      <w:r>
        <w:rPr>
          <w:rFonts w:eastAsia="宋体"/>
          <w:lang w:eastAsia="zh-CN"/>
        </w:rPr>
        <w:t xml:space="preserve">, </w:t>
      </w:r>
      <w:r w:rsidRPr="00962402">
        <w:rPr>
          <w:rFonts w:eastAsia="宋体"/>
          <w:lang w:eastAsia="zh-CN"/>
        </w:rPr>
        <w:t>WF on UL Tx switching across 3/4 bands with single TAG</w:t>
      </w:r>
      <w:r>
        <w:rPr>
          <w:rFonts w:eastAsia="宋体"/>
          <w:lang w:eastAsia="zh-CN"/>
        </w:rPr>
        <w:t xml:space="preserve">, </w:t>
      </w:r>
      <w:r w:rsidR="006A4296">
        <w:rPr>
          <w:rFonts w:eastAsia="宋体"/>
          <w:lang w:eastAsia="zh-CN"/>
        </w:rPr>
        <w:t>CT</w:t>
      </w:r>
    </w:p>
    <w:p w:rsidR="001D05FF" w:rsidRPr="001D05FF" w:rsidRDefault="001D05FF" w:rsidP="001D05F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Pr="001D05FF">
        <w:rPr>
          <w:rFonts w:eastAsia="宋体"/>
          <w:lang w:eastAsia="zh-CN"/>
        </w:rPr>
        <w:t>R4-2107847</w:t>
      </w:r>
      <w:r>
        <w:rPr>
          <w:rFonts w:eastAsia="宋体"/>
          <w:lang w:eastAsia="zh-CN"/>
        </w:rPr>
        <w:t xml:space="preserve">, </w:t>
      </w:r>
      <w:r w:rsidRPr="001D05FF">
        <w:rPr>
          <w:rFonts w:eastAsia="宋体"/>
          <w:lang w:eastAsia="zh-CN"/>
        </w:rPr>
        <w:t>Reply LS on Rel-17 uplink Tx switching</w:t>
      </w:r>
      <w:r>
        <w:rPr>
          <w:rFonts w:eastAsia="宋体"/>
          <w:lang w:eastAsia="zh-CN"/>
        </w:rPr>
        <w:t>, RAN4#99e, R4-&gt;R1</w:t>
      </w:r>
    </w:p>
    <w:sectPr w:rsidR="001D05FF" w:rsidRPr="001D05F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D2C" w:rsidRDefault="00621D2C">
      <w:r>
        <w:separator/>
      </w:r>
    </w:p>
  </w:endnote>
  <w:endnote w:type="continuationSeparator" w:id="0">
    <w:p w:rsidR="00621D2C" w:rsidRDefault="0062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D2C" w:rsidRDefault="00621D2C">
      <w:r>
        <w:separator/>
      </w:r>
    </w:p>
  </w:footnote>
  <w:footnote w:type="continuationSeparator" w:id="0">
    <w:p w:rsidR="00621D2C" w:rsidRDefault="00621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3668CC"/>
    <w:multiLevelType w:val="hybridMultilevel"/>
    <w:tmpl w:val="43AEEA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41"/>
  </w:num>
  <w:num w:numId="4">
    <w:abstractNumId w:val="14"/>
  </w:num>
  <w:num w:numId="5">
    <w:abstractNumId w:val="34"/>
  </w:num>
  <w:num w:numId="6">
    <w:abstractNumId w:val="10"/>
  </w:num>
  <w:num w:numId="7">
    <w:abstractNumId w:val="40"/>
  </w:num>
  <w:num w:numId="8">
    <w:abstractNumId w:val="7"/>
  </w:num>
  <w:num w:numId="9">
    <w:abstractNumId w:val="20"/>
  </w:num>
  <w:num w:numId="10">
    <w:abstractNumId w:val="2"/>
  </w:num>
  <w:num w:numId="11">
    <w:abstractNumId w:val="33"/>
  </w:num>
  <w:num w:numId="12">
    <w:abstractNumId w:val="11"/>
  </w:num>
  <w:num w:numId="13">
    <w:abstractNumId w:val="6"/>
  </w:num>
  <w:num w:numId="14">
    <w:abstractNumId w:val="16"/>
  </w:num>
  <w:num w:numId="15">
    <w:abstractNumId w:val="35"/>
  </w:num>
  <w:num w:numId="16">
    <w:abstractNumId w:val="15"/>
  </w:num>
  <w:num w:numId="17">
    <w:abstractNumId w:val="37"/>
  </w:num>
  <w:num w:numId="18">
    <w:abstractNumId w:val="17"/>
  </w:num>
  <w:num w:numId="19">
    <w:abstractNumId w:val="26"/>
  </w:num>
  <w:num w:numId="20">
    <w:abstractNumId w:val="3"/>
  </w:num>
  <w:num w:numId="21">
    <w:abstractNumId w:val="21"/>
  </w:num>
  <w:num w:numId="22">
    <w:abstractNumId w:val="27"/>
  </w:num>
  <w:num w:numId="23">
    <w:abstractNumId w:val="5"/>
  </w:num>
  <w:num w:numId="24">
    <w:abstractNumId w:val="19"/>
  </w:num>
  <w:num w:numId="25">
    <w:abstractNumId w:val="30"/>
  </w:num>
  <w:num w:numId="26">
    <w:abstractNumId w:val="31"/>
  </w:num>
  <w:num w:numId="27">
    <w:abstractNumId w:val="23"/>
  </w:num>
  <w:num w:numId="28">
    <w:abstractNumId w:val="0"/>
  </w:num>
  <w:num w:numId="29">
    <w:abstractNumId w:val="9"/>
  </w:num>
  <w:num w:numId="30">
    <w:abstractNumId w:val="1"/>
  </w:num>
  <w:num w:numId="31">
    <w:abstractNumId w:val="38"/>
  </w:num>
  <w:num w:numId="32">
    <w:abstractNumId w:val="12"/>
  </w:num>
  <w:num w:numId="33">
    <w:abstractNumId w:val="39"/>
  </w:num>
  <w:num w:numId="34">
    <w:abstractNumId w:val="36"/>
  </w:num>
  <w:num w:numId="35">
    <w:abstractNumId w:val="24"/>
  </w:num>
  <w:num w:numId="36">
    <w:abstractNumId w:val="28"/>
  </w:num>
  <w:num w:numId="37">
    <w:abstractNumId w:val="25"/>
  </w:num>
  <w:num w:numId="38">
    <w:abstractNumId w:val="29"/>
  </w:num>
  <w:num w:numId="39">
    <w:abstractNumId w:val="32"/>
  </w:num>
  <w:num w:numId="40">
    <w:abstractNumId w:val="8"/>
  </w:num>
  <w:num w:numId="41">
    <w:abstractNumId w:val="22"/>
  </w:num>
  <w:num w:numId="42">
    <w:abstractNumId w:val="4"/>
  </w:num>
  <w:num w:numId="4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830"/>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3D0B"/>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57BCD"/>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1B4C"/>
    <w:rsid w:val="000A220D"/>
    <w:rsid w:val="000A27B1"/>
    <w:rsid w:val="000A33B4"/>
    <w:rsid w:val="000A50BE"/>
    <w:rsid w:val="000A5637"/>
    <w:rsid w:val="000A5706"/>
    <w:rsid w:val="000A5AF6"/>
    <w:rsid w:val="000A6628"/>
    <w:rsid w:val="000A718D"/>
    <w:rsid w:val="000A724E"/>
    <w:rsid w:val="000A7540"/>
    <w:rsid w:val="000A7928"/>
    <w:rsid w:val="000A79DA"/>
    <w:rsid w:val="000A7C5B"/>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C76D6"/>
    <w:rsid w:val="000D0271"/>
    <w:rsid w:val="000D11EB"/>
    <w:rsid w:val="000D1944"/>
    <w:rsid w:val="000D1E70"/>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AD6"/>
    <w:rsid w:val="000F2D12"/>
    <w:rsid w:val="000F2F80"/>
    <w:rsid w:val="000F4FE9"/>
    <w:rsid w:val="000F529A"/>
    <w:rsid w:val="000F5386"/>
    <w:rsid w:val="000F6082"/>
    <w:rsid w:val="000F632D"/>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4C6"/>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377B"/>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4F7"/>
    <w:rsid w:val="001C59CF"/>
    <w:rsid w:val="001C6CB8"/>
    <w:rsid w:val="001C7E47"/>
    <w:rsid w:val="001D03BF"/>
    <w:rsid w:val="001D04FF"/>
    <w:rsid w:val="001D05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A83"/>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1F750D"/>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115"/>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271"/>
    <w:rsid w:val="0022685E"/>
    <w:rsid w:val="00227273"/>
    <w:rsid w:val="00230027"/>
    <w:rsid w:val="00230761"/>
    <w:rsid w:val="002308FA"/>
    <w:rsid w:val="00231149"/>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33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4F68"/>
    <w:rsid w:val="00295E2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2ED0"/>
    <w:rsid w:val="002B3196"/>
    <w:rsid w:val="002B379C"/>
    <w:rsid w:val="002B4CB2"/>
    <w:rsid w:val="002B5DE6"/>
    <w:rsid w:val="002B6664"/>
    <w:rsid w:val="002B6B5E"/>
    <w:rsid w:val="002B7465"/>
    <w:rsid w:val="002B7818"/>
    <w:rsid w:val="002B7DA4"/>
    <w:rsid w:val="002C0664"/>
    <w:rsid w:val="002C0CF3"/>
    <w:rsid w:val="002C1401"/>
    <w:rsid w:val="002C151F"/>
    <w:rsid w:val="002C1810"/>
    <w:rsid w:val="002C233C"/>
    <w:rsid w:val="002C2A7B"/>
    <w:rsid w:val="002C2C8A"/>
    <w:rsid w:val="002C2E65"/>
    <w:rsid w:val="002C303F"/>
    <w:rsid w:val="002C39B7"/>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4DE"/>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727"/>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6D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4FE"/>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BD9"/>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126"/>
    <w:rsid w:val="00442A82"/>
    <w:rsid w:val="00442E02"/>
    <w:rsid w:val="00442EAE"/>
    <w:rsid w:val="004438D2"/>
    <w:rsid w:val="004444EA"/>
    <w:rsid w:val="00444BCE"/>
    <w:rsid w:val="00444FF5"/>
    <w:rsid w:val="004450D7"/>
    <w:rsid w:val="0044511E"/>
    <w:rsid w:val="004456F7"/>
    <w:rsid w:val="00445755"/>
    <w:rsid w:val="00445EE4"/>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50E"/>
    <w:rsid w:val="00474864"/>
    <w:rsid w:val="00474FDF"/>
    <w:rsid w:val="004750E5"/>
    <w:rsid w:val="004752BE"/>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814"/>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756"/>
    <w:rsid w:val="004E5C0A"/>
    <w:rsid w:val="004E5DB9"/>
    <w:rsid w:val="004F0707"/>
    <w:rsid w:val="004F0D66"/>
    <w:rsid w:val="004F1428"/>
    <w:rsid w:val="004F1625"/>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833"/>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1D2C"/>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6FEA"/>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6E5"/>
    <w:rsid w:val="00646F1A"/>
    <w:rsid w:val="00647533"/>
    <w:rsid w:val="00650A23"/>
    <w:rsid w:val="00651295"/>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821"/>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070"/>
    <w:rsid w:val="00681AD0"/>
    <w:rsid w:val="00681F52"/>
    <w:rsid w:val="006821CF"/>
    <w:rsid w:val="00683293"/>
    <w:rsid w:val="006837A9"/>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9F7"/>
    <w:rsid w:val="006A1ADB"/>
    <w:rsid w:val="006A2B3C"/>
    <w:rsid w:val="006A3165"/>
    <w:rsid w:val="006A4296"/>
    <w:rsid w:val="006A4B10"/>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DC4"/>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47B18"/>
    <w:rsid w:val="00747E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7FA"/>
    <w:rsid w:val="00796B59"/>
    <w:rsid w:val="00797753"/>
    <w:rsid w:val="00797764"/>
    <w:rsid w:val="007A09AA"/>
    <w:rsid w:val="007A0BEB"/>
    <w:rsid w:val="007A1F2D"/>
    <w:rsid w:val="007A212B"/>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3EFD"/>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C7204"/>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25D0"/>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5B0"/>
    <w:rsid w:val="008A6B60"/>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50"/>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0A08"/>
    <w:rsid w:val="00961680"/>
    <w:rsid w:val="009616EF"/>
    <w:rsid w:val="00962402"/>
    <w:rsid w:val="009627AD"/>
    <w:rsid w:val="00962B74"/>
    <w:rsid w:val="009630F1"/>
    <w:rsid w:val="0096382B"/>
    <w:rsid w:val="0096507B"/>
    <w:rsid w:val="0096560D"/>
    <w:rsid w:val="0096624D"/>
    <w:rsid w:val="00966F3C"/>
    <w:rsid w:val="00967017"/>
    <w:rsid w:val="00967FB4"/>
    <w:rsid w:val="00970462"/>
    <w:rsid w:val="009706B1"/>
    <w:rsid w:val="00970D06"/>
    <w:rsid w:val="00971586"/>
    <w:rsid w:val="00971637"/>
    <w:rsid w:val="00971FA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8AB"/>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2773"/>
    <w:rsid w:val="00A15BE4"/>
    <w:rsid w:val="00A15FF7"/>
    <w:rsid w:val="00A17DDB"/>
    <w:rsid w:val="00A21331"/>
    <w:rsid w:val="00A21723"/>
    <w:rsid w:val="00A2187A"/>
    <w:rsid w:val="00A21F08"/>
    <w:rsid w:val="00A2257E"/>
    <w:rsid w:val="00A22A9C"/>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1C1"/>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5AF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D4B"/>
    <w:rsid w:val="00B666C1"/>
    <w:rsid w:val="00B66817"/>
    <w:rsid w:val="00B66936"/>
    <w:rsid w:val="00B66A47"/>
    <w:rsid w:val="00B670DF"/>
    <w:rsid w:val="00B70206"/>
    <w:rsid w:val="00B70F6D"/>
    <w:rsid w:val="00B71C19"/>
    <w:rsid w:val="00B72203"/>
    <w:rsid w:val="00B72628"/>
    <w:rsid w:val="00B73838"/>
    <w:rsid w:val="00B73B42"/>
    <w:rsid w:val="00B73BF7"/>
    <w:rsid w:val="00B73DBA"/>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46DE"/>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572"/>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4694"/>
    <w:rsid w:val="00BF4752"/>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47DCE"/>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840"/>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35E"/>
    <w:rsid w:val="00C735D2"/>
    <w:rsid w:val="00C73696"/>
    <w:rsid w:val="00C73A6B"/>
    <w:rsid w:val="00C742AF"/>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077"/>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06"/>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1D"/>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2AB7"/>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2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115"/>
    <w:rsid w:val="00D9737D"/>
    <w:rsid w:val="00D97EAF"/>
    <w:rsid w:val="00DA05BE"/>
    <w:rsid w:val="00DA0691"/>
    <w:rsid w:val="00DA0895"/>
    <w:rsid w:val="00DA0AF7"/>
    <w:rsid w:val="00DA0D2B"/>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1833"/>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5C6"/>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90D"/>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6B4"/>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029"/>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C4F"/>
    <w:rsid w:val="00E82D13"/>
    <w:rsid w:val="00E836EC"/>
    <w:rsid w:val="00E83880"/>
    <w:rsid w:val="00E83B67"/>
    <w:rsid w:val="00E83D46"/>
    <w:rsid w:val="00E83D83"/>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05A"/>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2FB2"/>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3F8A"/>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5C3"/>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F31"/>
    <w:rsid w:val="00F960AF"/>
    <w:rsid w:val="00F96CD5"/>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0D9BA-C2DD-4B35-A52B-7335EC95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5</Pages>
  <Words>1962</Words>
  <Characters>11184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199</cp:revision>
  <cp:lastPrinted>2013-04-01T04:20:00Z</cp:lastPrinted>
  <dcterms:created xsi:type="dcterms:W3CDTF">2021-07-28T07:31:00Z</dcterms:created>
  <dcterms:modified xsi:type="dcterms:W3CDTF">2022-11-07T14:36:00Z</dcterms:modified>
</cp:coreProperties>
</file>